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03AAF" w:rsidRPr="00CE44BF" w:rsidRDefault="00403AAF" w:rsidP="00403AAF">
      <w:pPr>
        <w:spacing w:after="0" w:line="360" w:lineRule="auto"/>
        <w:ind w:firstLine="227"/>
        <w:jc w:val="both"/>
        <w:rPr>
          <w:rFonts w:ascii="Times New Roman" w:hAnsi="Times New Roman" w:cs="Times New Roman"/>
          <w:b/>
          <w:i/>
          <w:spacing w:val="-8"/>
          <w:sz w:val="24"/>
          <w:szCs w:val="24"/>
          <w:lang w:val="it-IT"/>
        </w:rPr>
      </w:pPr>
      <w:bookmarkStart w:id="0" w:name="_Hlk489516211"/>
      <w:bookmarkStart w:id="1" w:name="_GoBack"/>
      <w:bookmarkEnd w:id="1"/>
      <w:r w:rsidRPr="00CE44BF">
        <w:rPr>
          <w:rFonts w:ascii="Times New Roman" w:hAnsi="Times New Roman" w:cs="Times New Roman"/>
          <w:b/>
          <w:i/>
          <w:spacing w:val="-8"/>
          <w:sz w:val="24"/>
          <w:szCs w:val="24"/>
          <w:lang w:val="it-IT"/>
        </w:rPr>
        <w:t>Iconografia del cantiere storico</w:t>
      </w:r>
    </w:p>
    <w:p w:rsidR="00403AAF" w:rsidRPr="00CE44BF" w:rsidRDefault="00403AAF" w:rsidP="00403AAF">
      <w:pPr>
        <w:spacing w:after="0" w:line="360" w:lineRule="auto"/>
        <w:ind w:firstLine="227"/>
        <w:jc w:val="both"/>
        <w:rPr>
          <w:rFonts w:ascii="Times New Roman" w:hAnsi="Times New Roman" w:cs="Times New Roman"/>
          <w:b/>
          <w:i/>
          <w:spacing w:val="-8"/>
          <w:sz w:val="24"/>
          <w:szCs w:val="24"/>
          <w:lang w:val="it-IT"/>
        </w:rPr>
      </w:pPr>
    </w:p>
    <w:p w:rsidR="000F59C3" w:rsidRPr="00CE44BF" w:rsidRDefault="000F59C3" w:rsidP="001D1683">
      <w:pPr>
        <w:spacing w:after="0" w:line="360" w:lineRule="auto"/>
        <w:ind w:firstLine="227"/>
        <w:jc w:val="both"/>
        <w:rPr>
          <w:rFonts w:ascii="Times New Roman" w:hAnsi="Times New Roman" w:cs="Times New Roman"/>
          <w:i/>
          <w:spacing w:val="-8"/>
          <w:sz w:val="24"/>
          <w:szCs w:val="24"/>
          <w:lang w:val="it-IT"/>
        </w:rPr>
      </w:pPr>
      <w:r w:rsidRPr="00CE44BF">
        <w:rPr>
          <w:rFonts w:ascii="Times New Roman" w:hAnsi="Times New Roman" w:cs="Times New Roman"/>
          <w:i/>
          <w:spacing w:val="-8"/>
          <w:sz w:val="24"/>
          <w:szCs w:val="24"/>
          <w:lang w:val="it-IT"/>
        </w:rPr>
        <w:t>Introduzione</w:t>
      </w:r>
    </w:p>
    <w:p w:rsidR="001D2F49" w:rsidRPr="00CE44BF" w:rsidRDefault="003E2635"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bCs/>
          <w:spacing w:val="-8"/>
          <w:sz w:val="24"/>
          <w:szCs w:val="24"/>
          <w:lang w:val="it-IT"/>
        </w:rPr>
        <w:t xml:space="preserve">La parola </w:t>
      </w:r>
      <w:r w:rsidR="00D36D1B" w:rsidRPr="00CE44BF">
        <w:rPr>
          <w:rFonts w:ascii="Times New Roman" w:hAnsi="Times New Roman" w:cs="Times New Roman"/>
          <w:bCs/>
          <w:spacing w:val="-8"/>
          <w:sz w:val="24"/>
          <w:szCs w:val="24"/>
          <w:lang w:val="it-IT"/>
        </w:rPr>
        <w:t xml:space="preserve">cantiere, dal greco </w:t>
      </w:r>
      <w:r w:rsidR="00D36D1B" w:rsidRPr="00CE44BF">
        <w:rPr>
          <w:rFonts w:ascii="Times New Roman" w:hAnsi="Times New Roman" w:cs="Times New Roman"/>
          <w:spacing w:val="-8"/>
          <w:sz w:val="24"/>
          <w:szCs w:val="24"/>
          <w:lang w:val="it-IT"/>
        </w:rPr>
        <w:t xml:space="preserve">sostegno </w:t>
      </w:r>
      <w:r w:rsidR="00D36D1B" w:rsidRPr="00CE44BF">
        <w:rPr>
          <w:rFonts w:ascii="Times New Roman" w:hAnsi="Times New Roman" w:cs="Times New Roman"/>
          <w:spacing w:val="-8"/>
          <w:sz w:val="24"/>
          <w:szCs w:val="24"/>
        </w:rPr>
        <w:t>κανϑήλιος</w:t>
      </w:r>
      <w:r w:rsidR="00D36D1B" w:rsidRPr="00CE44BF">
        <w:rPr>
          <w:rFonts w:ascii="Times New Roman" w:hAnsi="Times New Roman" w:cs="Times New Roman"/>
          <w:spacing w:val="-8"/>
          <w:sz w:val="24"/>
          <w:szCs w:val="24"/>
          <w:lang w:val="it-IT"/>
        </w:rPr>
        <w:t xml:space="preserve"> «asino da soma» e dal </w:t>
      </w:r>
      <w:r w:rsidR="00D36D1B" w:rsidRPr="00CE44BF">
        <w:rPr>
          <w:rFonts w:ascii="Times New Roman" w:hAnsi="Times New Roman" w:cs="Times New Roman"/>
          <w:bCs/>
          <w:spacing w:val="-8"/>
          <w:sz w:val="24"/>
          <w:szCs w:val="24"/>
          <w:lang w:val="it-IT"/>
        </w:rPr>
        <w:t xml:space="preserve">latino </w:t>
      </w:r>
      <w:r w:rsidR="00866912" w:rsidRPr="00CE44BF">
        <w:rPr>
          <w:rFonts w:ascii="Times New Roman" w:hAnsi="Times New Roman" w:cs="Times New Roman"/>
          <w:i/>
          <w:iCs/>
          <w:spacing w:val="-8"/>
          <w:sz w:val="24"/>
          <w:szCs w:val="24"/>
          <w:lang w:val="it-IT"/>
        </w:rPr>
        <w:t>canthērius</w:t>
      </w:r>
      <w:r w:rsidR="00D36D1B" w:rsidRPr="00CE44BF">
        <w:rPr>
          <w:rFonts w:ascii="Times New Roman" w:hAnsi="Times New Roman" w:cs="Times New Roman"/>
          <w:spacing w:val="-8"/>
          <w:sz w:val="24"/>
          <w:szCs w:val="24"/>
          <w:lang w:val="it-IT"/>
        </w:rPr>
        <w:t xml:space="preserve"> </w:t>
      </w:r>
      <w:r w:rsidR="00866912" w:rsidRPr="00CE44BF">
        <w:rPr>
          <w:rFonts w:ascii="Times New Roman" w:hAnsi="Times New Roman" w:cs="Times New Roman"/>
          <w:spacing w:val="-8"/>
          <w:sz w:val="24"/>
          <w:szCs w:val="24"/>
          <w:lang w:val="it-IT"/>
        </w:rPr>
        <w:t xml:space="preserve">«cavallo castrato» </w:t>
      </w:r>
      <w:r w:rsidR="00D36D1B" w:rsidRPr="00CE44BF">
        <w:rPr>
          <w:rFonts w:ascii="Times New Roman" w:hAnsi="Times New Roman" w:cs="Times New Roman"/>
          <w:spacing w:val="-8"/>
          <w:sz w:val="24"/>
          <w:szCs w:val="24"/>
          <w:lang w:val="it-IT"/>
        </w:rPr>
        <w:t xml:space="preserve">o dal </w:t>
      </w:r>
      <w:r w:rsidR="00866912" w:rsidRPr="00CE44BF">
        <w:rPr>
          <w:rFonts w:ascii="Times New Roman" w:hAnsi="Times New Roman" w:cs="Times New Roman"/>
          <w:spacing w:val="-8"/>
          <w:sz w:val="24"/>
          <w:szCs w:val="24"/>
          <w:lang w:val="it-IT"/>
        </w:rPr>
        <w:t xml:space="preserve">nome </w:t>
      </w:r>
      <w:r w:rsidR="00D36D1B" w:rsidRPr="00CE44BF">
        <w:rPr>
          <w:rFonts w:ascii="Times New Roman" w:hAnsi="Times New Roman" w:cs="Times New Roman"/>
          <w:spacing w:val="-8"/>
          <w:sz w:val="24"/>
          <w:szCs w:val="24"/>
          <w:lang w:val="it-IT"/>
        </w:rPr>
        <w:t>delle grosse travi su cui venivano appoggiati gli scafi in costruzione, ha un</w:t>
      </w:r>
      <w:r w:rsidR="00354346" w:rsidRPr="00CE44BF">
        <w:rPr>
          <w:rFonts w:ascii="Times New Roman" w:hAnsi="Times New Roman" w:cs="Times New Roman"/>
          <w:spacing w:val="-8"/>
          <w:sz w:val="24"/>
          <w:szCs w:val="24"/>
          <w:lang w:val="it-IT"/>
        </w:rPr>
        <w:t>’</w:t>
      </w:r>
      <w:r w:rsidR="00D36D1B" w:rsidRPr="00CE44BF">
        <w:rPr>
          <w:rFonts w:ascii="Times New Roman" w:hAnsi="Times New Roman" w:cs="Times New Roman"/>
          <w:spacing w:val="-8"/>
          <w:sz w:val="24"/>
          <w:szCs w:val="24"/>
          <w:lang w:val="it-IT"/>
        </w:rPr>
        <w:t>etimologia che rimanda alla f</w:t>
      </w:r>
      <w:r w:rsidR="000977E9" w:rsidRPr="00CE44BF">
        <w:rPr>
          <w:rFonts w:ascii="Times New Roman" w:hAnsi="Times New Roman" w:cs="Times New Roman"/>
          <w:spacing w:val="-8"/>
          <w:sz w:val="24"/>
          <w:szCs w:val="24"/>
          <w:lang w:val="it-IT"/>
        </w:rPr>
        <w:t>unzione</w:t>
      </w:r>
      <w:r w:rsidR="00D36D1B" w:rsidRPr="00CE44BF">
        <w:rPr>
          <w:rFonts w:ascii="Times New Roman" w:hAnsi="Times New Roman" w:cs="Times New Roman"/>
          <w:spacing w:val="-8"/>
          <w:sz w:val="24"/>
          <w:szCs w:val="24"/>
          <w:lang w:val="it-IT"/>
        </w:rPr>
        <w:t xml:space="preserve"> di portare pesi, di sorreggere, di elevare, di </w:t>
      </w:r>
      <w:r w:rsidR="00F0222D" w:rsidRPr="00CE44BF">
        <w:rPr>
          <w:rFonts w:ascii="Times New Roman" w:hAnsi="Times New Roman" w:cs="Times New Roman"/>
          <w:spacing w:val="-8"/>
          <w:sz w:val="24"/>
          <w:szCs w:val="24"/>
          <w:lang w:val="it-IT"/>
        </w:rPr>
        <w:t xml:space="preserve">spostare, di </w:t>
      </w:r>
      <w:r w:rsidR="00D36D1B" w:rsidRPr="00CE44BF">
        <w:rPr>
          <w:rFonts w:ascii="Times New Roman" w:hAnsi="Times New Roman" w:cs="Times New Roman"/>
          <w:spacing w:val="-8"/>
          <w:sz w:val="24"/>
          <w:szCs w:val="24"/>
          <w:lang w:val="it-IT"/>
        </w:rPr>
        <w:t xml:space="preserve">montare, ovvero </w:t>
      </w:r>
      <w:r w:rsidR="00FE3B55" w:rsidRPr="00CE44BF">
        <w:rPr>
          <w:rFonts w:ascii="Times New Roman" w:hAnsi="Times New Roman" w:cs="Times New Roman"/>
          <w:spacing w:val="-8"/>
          <w:sz w:val="24"/>
          <w:szCs w:val="24"/>
          <w:lang w:val="it-IT"/>
        </w:rPr>
        <w:t xml:space="preserve">rimanda a </w:t>
      </w:r>
      <w:r w:rsidR="00403AAF" w:rsidRPr="00CE44BF">
        <w:rPr>
          <w:rFonts w:ascii="Times New Roman" w:hAnsi="Times New Roman" w:cs="Times New Roman"/>
          <w:spacing w:val="-8"/>
          <w:sz w:val="24"/>
          <w:szCs w:val="24"/>
          <w:lang w:val="it-IT"/>
        </w:rPr>
        <w:t>t</w:t>
      </w:r>
      <w:r w:rsidR="001A45B5" w:rsidRPr="00CE44BF">
        <w:rPr>
          <w:rFonts w:ascii="Times New Roman" w:hAnsi="Times New Roman" w:cs="Times New Roman"/>
          <w:spacing w:val="-8"/>
          <w:sz w:val="24"/>
          <w:szCs w:val="24"/>
          <w:lang w:val="it-IT"/>
        </w:rPr>
        <w:t xml:space="preserve">utte </w:t>
      </w:r>
      <w:r w:rsidR="00D36D1B" w:rsidRPr="00CE44BF">
        <w:rPr>
          <w:rFonts w:ascii="Times New Roman" w:hAnsi="Times New Roman" w:cs="Times New Roman"/>
          <w:spacing w:val="-8"/>
          <w:sz w:val="24"/>
          <w:szCs w:val="24"/>
          <w:lang w:val="it-IT"/>
        </w:rPr>
        <w:t xml:space="preserve">quelle attività </w:t>
      </w:r>
      <w:r w:rsidR="001A45B5" w:rsidRPr="00CE44BF">
        <w:rPr>
          <w:rFonts w:ascii="Times New Roman" w:hAnsi="Times New Roman" w:cs="Times New Roman"/>
          <w:spacing w:val="-8"/>
          <w:sz w:val="24"/>
          <w:szCs w:val="24"/>
          <w:lang w:val="it-IT"/>
        </w:rPr>
        <w:t xml:space="preserve">necessarie per la realizzazione di </w:t>
      </w:r>
      <w:r w:rsidR="002207A2" w:rsidRPr="00CE44BF">
        <w:rPr>
          <w:rFonts w:ascii="Times New Roman" w:hAnsi="Times New Roman" w:cs="Times New Roman"/>
          <w:spacing w:val="-8"/>
          <w:sz w:val="24"/>
          <w:szCs w:val="24"/>
          <w:lang w:val="it-IT"/>
        </w:rPr>
        <w:t>manufatt</w:t>
      </w:r>
      <w:r w:rsidR="001D2F49" w:rsidRPr="00CE44BF">
        <w:rPr>
          <w:rFonts w:ascii="Times New Roman" w:hAnsi="Times New Roman" w:cs="Times New Roman"/>
          <w:spacing w:val="-8"/>
          <w:sz w:val="24"/>
          <w:szCs w:val="24"/>
          <w:lang w:val="it-IT"/>
        </w:rPr>
        <w:t>i</w:t>
      </w:r>
      <w:r w:rsidR="001A45B5" w:rsidRPr="00CE44BF">
        <w:rPr>
          <w:rFonts w:ascii="Times New Roman" w:hAnsi="Times New Roman" w:cs="Times New Roman"/>
          <w:spacing w:val="-8"/>
          <w:sz w:val="24"/>
          <w:szCs w:val="24"/>
          <w:lang w:val="it-IT"/>
        </w:rPr>
        <w:t xml:space="preserve"> di grandi dimensioni.</w:t>
      </w:r>
      <w:r w:rsidR="00403AAF" w:rsidRPr="00CE44BF">
        <w:rPr>
          <w:rFonts w:ascii="Times New Roman" w:hAnsi="Times New Roman" w:cs="Times New Roman"/>
          <w:spacing w:val="-8"/>
          <w:sz w:val="24"/>
          <w:szCs w:val="24"/>
          <w:lang w:val="it-IT"/>
        </w:rPr>
        <w:t xml:space="preserve"> </w:t>
      </w:r>
      <w:r w:rsidR="00F0222D" w:rsidRPr="00CE44BF">
        <w:rPr>
          <w:rFonts w:ascii="Times New Roman" w:hAnsi="Times New Roman" w:cs="Times New Roman"/>
          <w:spacing w:val="-8"/>
          <w:sz w:val="24"/>
          <w:szCs w:val="24"/>
          <w:lang w:val="it-IT"/>
        </w:rPr>
        <w:t xml:space="preserve">In edilizia </w:t>
      </w:r>
      <w:r w:rsidR="007775D5" w:rsidRPr="00CE44BF">
        <w:rPr>
          <w:rFonts w:ascii="Times New Roman" w:hAnsi="Times New Roman" w:cs="Times New Roman"/>
          <w:spacing w:val="-8"/>
          <w:sz w:val="24"/>
          <w:szCs w:val="24"/>
          <w:lang w:val="it-IT"/>
        </w:rPr>
        <w:t xml:space="preserve">il termine </w:t>
      </w:r>
      <w:r w:rsidR="00F0222D" w:rsidRPr="00CE44BF">
        <w:rPr>
          <w:rFonts w:ascii="Times New Roman" w:hAnsi="Times New Roman" w:cs="Times New Roman"/>
          <w:spacing w:val="-8"/>
          <w:sz w:val="24"/>
          <w:szCs w:val="24"/>
          <w:lang w:val="it-IT"/>
        </w:rPr>
        <w:t xml:space="preserve">è storicamente usato per </w:t>
      </w:r>
      <w:r w:rsidR="002207A2" w:rsidRPr="00CE44BF">
        <w:rPr>
          <w:rFonts w:ascii="Times New Roman" w:hAnsi="Times New Roman" w:cs="Times New Roman"/>
          <w:spacing w:val="-8"/>
          <w:sz w:val="24"/>
          <w:szCs w:val="24"/>
          <w:lang w:val="it-IT"/>
        </w:rPr>
        <w:t>individuare</w:t>
      </w:r>
      <w:r w:rsidR="00F0222D" w:rsidRPr="00CE44BF">
        <w:rPr>
          <w:rFonts w:ascii="Times New Roman" w:hAnsi="Times New Roman" w:cs="Times New Roman"/>
          <w:spacing w:val="-8"/>
          <w:sz w:val="24"/>
          <w:szCs w:val="24"/>
          <w:lang w:val="it-IT"/>
        </w:rPr>
        <w:t xml:space="preserve"> l</w:t>
      </w:r>
      <w:r w:rsidR="00354346" w:rsidRPr="00CE44BF">
        <w:rPr>
          <w:rFonts w:ascii="Times New Roman" w:hAnsi="Times New Roman" w:cs="Times New Roman"/>
          <w:spacing w:val="-8"/>
          <w:sz w:val="24"/>
          <w:szCs w:val="24"/>
          <w:lang w:val="it-IT"/>
        </w:rPr>
        <w:t>’</w:t>
      </w:r>
      <w:r w:rsidR="00F0222D" w:rsidRPr="00CE44BF">
        <w:rPr>
          <w:rFonts w:ascii="Times New Roman" w:hAnsi="Times New Roman" w:cs="Times New Roman"/>
          <w:spacing w:val="-8"/>
          <w:sz w:val="24"/>
          <w:szCs w:val="24"/>
          <w:lang w:val="it-IT"/>
        </w:rPr>
        <w:t>area occupata da un</w:t>
      </w:r>
      <w:r w:rsidR="001A45B5" w:rsidRPr="00CE44BF">
        <w:rPr>
          <w:rFonts w:ascii="Times New Roman" w:hAnsi="Times New Roman" w:cs="Times New Roman"/>
          <w:spacing w:val="-8"/>
          <w:sz w:val="24"/>
          <w:szCs w:val="24"/>
          <w:lang w:val="it-IT"/>
        </w:rPr>
        <w:t>a costruzione</w:t>
      </w:r>
      <w:r w:rsidR="00F0222D" w:rsidRPr="00CE44BF">
        <w:rPr>
          <w:rFonts w:ascii="Times New Roman" w:hAnsi="Times New Roman" w:cs="Times New Roman"/>
          <w:spacing w:val="-8"/>
          <w:sz w:val="24"/>
          <w:szCs w:val="24"/>
          <w:lang w:val="it-IT"/>
        </w:rPr>
        <w:t xml:space="preserve"> in fase di realizzazione e lo spazio attrezzato dove le </w:t>
      </w:r>
      <w:r w:rsidR="001A45B5" w:rsidRPr="00CE44BF">
        <w:rPr>
          <w:rFonts w:ascii="Times New Roman" w:hAnsi="Times New Roman" w:cs="Times New Roman"/>
          <w:spacing w:val="-8"/>
          <w:sz w:val="24"/>
          <w:szCs w:val="24"/>
          <w:lang w:val="it-IT"/>
        </w:rPr>
        <w:t>maestranze</w:t>
      </w:r>
      <w:r w:rsidR="00F0222D" w:rsidRPr="00CE44BF">
        <w:rPr>
          <w:rFonts w:ascii="Times New Roman" w:hAnsi="Times New Roman" w:cs="Times New Roman"/>
          <w:spacing w:val="-8"/>
          <w:sz w:val="24"/>
          <w:szCs w:val="24"/>
          <w:lang w:val="it-IT"/>
        </w:rPr>
        <w:t xml:space="preserve"> lavorano e </w:t>
      </w:r>
      <w:r w:rsidR="001A45B5" w:rsidRPr="00CE44BF">
        <w:rPr>
          <w:rFonts w:ascii="Times New Roman" w:hAnsi="Times New Roman" w:cs="Times New Roman"/>
          <w:spacing w:val="-8"/>
          <w:sz w:val="24"/>
          <w:szCs w:val="24"/>
          <w:lang w:val="it-IT"/>
        </w:rPr>
        <w:t>sistemano</w:t>
      </w:r>
      <w:r w:rsidR="00F0222D" w:rsidRPr="00CE44BF">
        <w:rPr>
          <w:rFonts w:ascii="Times New Roman" w:hAnsi="Times New Roman" w:cs="Times New Roman"/>
          <w:spacing w:val="-8"/>
          <w:sz w:val="24"/>
          <w:szCs w:val="24"/>
          <w:lang w:val="it-IT"/>
        </w:rPr>
        <w:t xml:space="preserve"> i materiali e gli attrezzi. Per estensione, lo stesso vocabolo è riferito anche alla struttura in corso d</w:t>
      </w:r>
      <w:r w:rsidR="00354346" w:rsidRPr="00CE44BF">
        <w:rPr>
          <w:rFonts w:ascii="Times New Roman" w:hAnsi="Times New Roman" w:cs="Times New Roman"/>
          <w:spacing w:val="-8"/>
          <w:sz w:val="24"/>
          <w:szCs w:val="24"/>
          <w:lang w:val="it-IT"/>
        </w:rPr>
        <w:t>’</w:t>
      </w:r>
      <w:r w:rsidR="00F0222D" w:rsidRPr="00CE44BF">
        <w:rPr>
          <w:rFonts w:ascii="Times New Roman" w:hAnsi="Times New Roman" w:cs="Times New Roman"/>
          <w:spacing w:val="-8"/>
          <w:sz w:val="24"/>
          <w:szCs w:val="24"/>
          <w:lang w:val="it-IT"/>
        </w:rPr>
        <w:t xml:space="preserve">opera o, con accezione </w:t>
      </w:r>
      <w:r w:rsidR="00CF3F69" w:rsidRPr="00CE44BF">
        <w:rPr>
          <w:rFonts w:ascii="Times New Roman" w:hAnsi="Times New Roman" w:cs="Times New Roman"/>
          <w:spacing w:val="-8"/>
          <w:sz w:val="24"/>
          <w:szCs w:val="24"/>
          <w:lang w:val="it-IT"/>
        </w:rPr>
        <w:t xml:space="preserve">ancora </w:t>
      </w:r>
      <w:r w:rsidR="00F0222D" w:rsidRPr="00CE44BF">
        <w:rPr>
          <w:rFonts w:ascii="Times New Roman" w:hAnsi="Times New Roman" w:cs="Times New Roman"/>
          <w:spacing w:val="-8"/>
          <w:sz w:val="24"/>
          <w:szCs w:val="24"/>
          <w:lang w:val="it-IT"/>
        </w:rPr>
        <w:t>più ampia</w:t>
      </w:r>
      <w:r w:rsidR="00B679A3" w:rsidRPr="00CE44BF">
        <w:rPr>
          <w:rFonts w:ascii="Times New Roman" w:hAnsi="Times New Roman" w:cs="Times New Roman"/>
          <w:spacing w:val="-8"/>
          <w:sz w:val="24"/>
          <w:szCs w:val="24"/>
          <w:lang w:val="it-IT"/>
        </w:rPr>
        <w:t xml:space="preserve"> e che più ci interessa</w:t>
      </w:r>
      <w:r w:rsidR="00F0222D" w:rsidRPr="00CE44BF">
        <w:rPr>
          <w:rFonts w:ascii="Times New Roman" w:hAnsi="Times New Roman" w:cs="Times New Roman"/>
          <w:spacing w:val="-8"/>
          <w:sz w:val="24"/>
          <w:szCs w:val="24"/>
          <w:lang w:val="it-IT"/>
        </w:rPr>
        <w:t>, all</w:t>
      </w:r>
      <w:r w:rsidR="00354346" w:rsidRPr="00CE44BF">
        <w:rPr>
          <w:rFonts w:ascii="Times New Roman" w:hAnsi="Times New Roman" w:cs="Times New Roman"/>
          <w:spacing w:val="-8"/>
          <w:sz w:val="24"/>
          <w:szCs w:val="24"/>
          <w:lang w:val="it-IT"/>
        </w:rPr>
        <w:t>’</w:t>
      </w:r>
      <w:r w:rsidR="00F0222D" w:rsidRPr="00CE44BF">
        <w:rPr>
          <w:rFonts w:ascii="Times New Roman" w:hAnsi="Times New Roman" w:cs="Times New Roman"/>
          <w:spacing w:val="-8"/>
          <w:sz w:val="24"/>
          <w:szCs w:val="24"/>
          <w:lang w:val="it-IT"/>
        </w:rPr>
        <w:t xml:space="preserve">organizzazione del lavoro delle diverse figure che contribuiscono alla costruzione di edificio ed </w:t>
      </w:r>
      <w:r w:rsidR="002207A2" w:rsidRPr="00CE44BF">
        <w:rPr>
          <w:rFonts w:ascii="Times New Roman" w:hAnsi="Times New Roman" w:cs="Times New Roman"/>
          <w:spacing w:val="-8"/>
          <w:sz w:val="24"/>
          <w:szCs w:val="24"/>
          <w:lang w:val="it-IT"/>
        </w:rPr>
        <w:t>a</w:t>
      </w:r>
      <w:r w:rsidR="00F0222D" w:rsidRPr="00CE44BF">
        <w:rPr>
          <w:rFonts w:ascii="Times New Roman" w:hAnsi="Times New Roman" w:cs="Times New Roman"/>
          <w:spacing w:val="-8"/>
          <w:sz w:val="24"/>
          <w:szCs w:val="24"/>
          <w:lang w:val="it-IT"/>
        </w:rPr>
        <w:t>i mezzi da ess</w:t>
      </w:r>
      <w:r w:rsidR="000977E9" w:rsidRPr="00CE44BF">
        <w:rPr>
          <w:rFonts w:ascii="Times New Roman" w:hAnsi="Times New Roman" w:cs="Times New Roman"/>
          <w:spacing w:val="-8"/>
          <w:sz w:val="24"/>
          <w:szCs w:val="24"/>
          <w:lang w:val="it-IT"/>
        </w:rPr>
        <w:t>e</w:t>
      </w:r>
      <w:r w:rsidR="00F0222D" w:rsidRPr="00CE44BF">
        <w:rPr>
          <w:rFonts w:ascii="Times New Roman" w:hAnsi="Times New Roman" w:cs="Times New Roman"/>
          <w:spacing w:val="-8"/>
          <w:sz w:val="24"/>
          <w:szCs w:val="24"/>
          <w:lang w:val="it-IT"/>
        </w:rPr>
        <w:t xml:space="preserve"> utilizzat</w:t>
      </w:r>
      <w:r w:rsidR="000977E9" w:rsidRPr="00CE44BF">
        <w:rPr>
          <w:rFonts w:ascii="Times New Roman" w:hAnsi="Times New Roman" w:cs="Times New Roman"/>
          <w:spacing w:val="-8"/>
          <w:sz w:val="24"/>
          <w:szCs w:val="24"/>
          <w:lang w:val="it-IT"/>
        </w:rPr>
        <w:t>e</w:t>
      </w:r>
      <w:r w:rsidR="00F0222D" w:rsidRPr="00CE44BF">
        <w:rPr>
          <w:rFonts w:ascii="Times New Roman" w:hAnsi="Times New Roman" w:cs="Times New Roman"/>
          <w:spacing w:val="-8"/>
          <w:sz w:val="24"/>
          <w:szCs w:val="24"/>
          <w:lang w:val="it-IT"/>
        </w:rPr>
        <w:t xml:space="preserve">. </w:t>
      </w:r>
      <w:r w:rsidR="000977E9" w:rsidRPr="00CE44BF">
        <w:rPr>
          <w:rFonts w:ascii="Times New Roman" w:hAnsi="Times New Roman" w:cs="Times New Roman"/>
          <w:spacing w:val="-8"/>
          <w:sz w:val="24"/>
          <w:szCs w:val="24"/>
          <w:lang w:val="it-IT"/>
        </w:rPr>
        <w:t>Il termine s</w:t>
      </w:r>
      <w:r w:rsidR="00F0222D" w:rsidRPr="00CE44BF">
        <w:rPr>
          <w:rFonts w:ascii="Times New Roman" w:hAnsi="Times New Roman" w:cs="Times New Roman"/>
          <w:spacing w:val="-8"/>
          <w:sz w:val="24"/>
          <w:szCs w:val="24"/>
          <w:lang w:val="it-IT"/>
        </w:rPr>
        <w:t>i riferisce</w:t>
      </w:r>
      <w:r w:rsidR="00B7473F" w:rsidRPr="00CE44BF">
        <w:rPr>
          <w:rFonts w:ascii="Times New Roman" w:hAnsi="Times New Roman" w:cs="Times New Roman"/>
          <w:spacing w:val="-8"/>
          <w:sz w:val="24"/>
          <w:szCs w:val="24"/>
          <w:lang w:val="it-IT"/>
        </w:rPr>
        <w:t>, dunque,</w:t>
      </w:r>
      <w:r w:rsidR="00F0222D" w:rsidRPr="00CE44BF">
        <w:rPr>
          <w:rFonts w:ascii="Times New Roman" w:hAnsi="Times New Roman" w:cs="Times New Roman"/>
          <w:spacing w:val="-8"/>
          <w:sz w:val="24"/>
          <w:szCs w:val="24"/>
          <w:lang w:val="it-IT"/>
        </w:rPr>
        <w:t xml:space="preserve"> ad</w:t>
      </w:r>
      <w:r w:rsidR="00931A85" w:rsidRPr="00CE44BF">
        <w:rPr>
          <w:rFonts w:ascii="Times New Roman" w:hAnsi="Times New Roman" w:cs="Times New Roman"/>
          <w:spacing w:val="-8"/>
          <w:sz w:val="24"/>
          <w:szCs w:val="24"/>
          <w:lang w:val="it-IT"/>
        </w:rPr>
        <w:t xml:space="preserve"> un luogo fisico, ma anche alle procedure con le quali</w:t>
      </w:r>
      <w:r w:rsidR="00D135DE" w:rsidRPr="00CE44BF">
        <w:rPr>
          <w:rFonts w:ascii="Times New Roman" w:hAnsi="Times New Roman" w:cs="Times New Roman"/>
          <w:spacing w:val="-8"/>
          <w:sz w:val="24"/>
          <w:szCs w:val="24"/>
          <w:lang w:val="it-IT"/>
        </w:rPr>
        <w:t>,</w:t>
      </w:r>
      <w:r w:rsidR="00931A85" w:rsidRPr="00CE44BF">
        <w:rPr>
          <w:rFonts w:ascii="Times New Roman" w:hAnsi="Times New Roman" w:cs="Times New Roman"/>
          <w:spacing w:val="-8"/>
          <w:sz w:val="24"/>
          <w:szCs w:val="24"/>
          <w:lang w:val="it-IT"/>
        </w:rPr>
        <w:t xml:space="preserve"> </w:t>
      </w:r>
      <w:r w:rsidR="00F0222D" w:rsidRPr="00CE44BF">
        <w:rPr>
          <w:rFonts w:ascii="Times New Roman" w:hAnsi="Times New Roman" w:cs="Times New Roman"/>
          <w:spacing w:val="-8"/>
          <w:sz w:val="24"/>
          <w:szCs w:val="24"/>
          <w:lang w:val="it-IT"/>
        </w:rPr>
        <w:t>in quel luogo</w:t>
      </w:r>
      <w:r w:rsidR="00D135DE" w:rsidRPr="00CE44BF">
        <w:rPr>
          <w:rFonts w:ascii="Times New Roman" w:hAnsi="Times New Roman" w:cs="Times New Roman"/>
          <w:spacing w:val="-8"/>
          <w:sz w:val="24"/>
          <w:szCs w:val="24"/>
          <w:lang w:val="it-IT"/>
        </w:rPr>
        <w:t>,</w:t>
      </w:r>
      <w:r w:rsidR="00F0222D" w:rsidRPr="00CE44BF">
        <w:rPr>
          <w:rFonts w:ascii="Times New Roman" w:hAnsi="Times New Roman" w:cs="Times New Roman"/>
          <w:spacing w:val="-8"/>
          <w:sz w:val="24"/>
          <w:szCs w:val="24"/>
          <w:lang w:val="it-IT"/>
        </w:rPr>
        <w:t xml:space="preserve"> si </w:t>
      </w:r>
      <w:r w:rsidR="000977E9" w:rsidRPr="00CE44BF">
        <w:rPr>
          <w:rFonts w:ascii="Times New Roman" w:hAnsi="Times New Roman" w:cs="Times New Roman"/>
          <w:spacing w:val="-8"/>
          <w:sz w:val="24"/>
          <w:szCs w:val="24"/>
          <w:lang w:val="it-IT"/>
        </w:rPr>
        <w:t>realizza</w:t>
      </w:r>
      <w:r w:rsidR="00F0222D" w:rsidRPr="00CE44BF">
        <w:rPr>
          <w:rFonts w:ascii="Times New Roman" w:hAnsi="Times New Roman" w:cs="Times New Roman"/>
          <w:spacing w:val="-8"/>
          <w:sz w:val="24"/>
          <w:szCs w:val="24"/>
          <w:lang w:val="it-IT"/>
        </w:rPr>
        <w:t xml:space="preserve"> un edificio</w:t>
      </w:r>
      <w:r w:rsidR="00241377" w:rsidRPr="00CE44BF">
        <w:rPr>
          <w:rFonts w:ascii="Times New Roman" w:hAnsi="Times New Roman" w:cs="Times New Roman"/>
          <w:spacing w:val="-8"/>
          <w:sz w:val="24"/>
          <w:szCs w:val="24"/>
          <w:lang w:val="it-IT"/>
        </w:rPr>
        <w:t xml:space="preserve">, connotando </w:t>
      </w:r>
      <w:r w:rsidR="00D135DE" w:rsidRPr="00CE44BF">
        <w:rPr>
          <w:rFonts w:ascii="Times New Roman" w:hAnsi="Times New Roman" w:cs="Times New Roman"/>
          <w:spacing w:val="-8"/>
          <w:sz w:val="24"/>
          <w:szCs w:val="24"/>
          <w:lang w:val="it-IT"/>
        </w:rPr>
        <w:t>una serie di operazioni e di relazioni in divenire</w:t>
      </w:r>
      <w:r w:rsidR="00403AAF" w:rsidRPr="00CE44BF">
        <w:rPr>
          <w:rFonts w:ascii="Times New Roman" w:hAnsi="Times New Roman" w:cs="Times New Roman"/>
          <w:spacing w:val="-8"/>
          <w:sz w:val="24"/>
          <w:szCs w:val="24"/>
          <w:lang w:val="it-IT"/>
        </w:rPr>
        <w:t>.</w:t>
      </w:r>
      <w:r w:rsidR="00241377" w:rsidRPr="00CE44BF">
        <w:rPr>
          <w:rFonts w:ascii="Times New Roman" w:hAnsi="Times New Roman" w:cs="Times New Roman"/>
          <w:spacing w:val="-8"/>
          <w:sz w:val="24"/>
          <w:szCs w:val="24"/>
          <w:lang w:val="it-IT"/>
        </w:rPr>
        <w:t xml:space="preserve"> </w:t>
      </w:r>
    </w:p>
    <w:p w:rsidR="003B7C3F" w:rsidRPr="00CE44BF" w:rsidRDefault="00010DE6"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Dalla fine dell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Ottocento, 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 xml:space="preserve">applicazione di attrezzature e </w:t>
      </w:r>
      <w:r w:rsidR="001A45B5" w:rsidRPr="00CE44BF">
        <w:rPr>
          <w:rFonts w:ascii="Times New Roman" w:hAnsi="Times New Roman" w:cs="Times New Roman"/>
          <w:spacing w:val="-8"/>
          <w:sz w:val="24"/>
          <w:szCs w:val="24"/>
          <w:lang w:val="it-IT"/>
        </w:rPr>
        <w:t xml:space="preserve">di </w:t>
      </w:r>
      <w:r w:rsidRPr="00CE44BF">
        <w:rPr>
          <w:rFonts w:ascii="Times New Roman" w:hAnsi="Times New Roman" w:cs="Times New Roman"/>
          <w:spacing w:val="-8"/>
          <w:sz w:val="24"/>
          <w:szCs w:val="24"/>
          <w:lang w:val="it-IT"/>
        </w:rPr>
        <w:t xml:space="preserve">tecnologie avanzate al cantiere edile ha </w:t>
      </w:r>
      <w:r w:rsidR="00B7473F" w:rsidRPr="00CE44BF">
        <w:rPr>
          <w:rFonts w:ascii="Times New Roman" w:hAnsi="Times New Roman" w:cs="Times New Roman"/>
          <w:spacing w:val="-8"/>
          <w:sz w:val="24"/>
          <w:szCs w:val="24"/>
          <w:lang w:val="it-IT"/>
        </w:rPr>
        <w:t xml:space="preserve">comportato </w:t>
      </w:r>
      <w:r w:rsidRPr="00CE44BF">
        <w:rPr>
          <w:rFonts w:ascii="Times New Roman" w:hAnsi="Times New Roman" w:cs="Times New Roman"/>
          <w:spacing w:val="-8"/>
          <w:sz w:val="24"/>
          <w:szCs w:val="24"/>
          <w:lang w:val="it-IT"/>
        </w:rPr>
        <w:t xml:space="preserve">una sempre maggiore specializzazione dei tecnici addetti alla pianificazione delle attività </w:t>
      </w:r>
      <w:r w:rsidR="000977E9" w:rsidRPr="00CE44BF">
        <w:rPr>
          <w:rFonts w:ascii="Times New Roman" w:hAnsi="Times New Roman" w:cs="Times New Roman"/>
          <w:spacing w:val="-8"/>
          <w:sz w:val="24"/>
          <w:szCs w:val="24"/>
          <w:lang w:val="it-IT"/>
        </w:rPr>
        <w:t>operative</w:t>
      </w:r>
      <w:r w:rsidR="00B7473F" w:rsidRPr="00CE44BF">
        <w:rPr>
          <w:rFonts w:ascii="Times New Roman" w:hAnsi="Times New Roman" w:cs="Times New Roman"/>
          <w:spacing w:val="-8"/>
          <w:sz w:val="24"/>
          <w:szCs w:val="24"/>
          <w:lang w:val="it-IT"/>
        </w:rPr>
        <w:t xml:space="preserve"> e, conseguentemente, una scissione tra il momento ideativo e quello realizzativo dell’architettura</w:t>
      </w:r>
      <w:r w:rsidR="00CA5E70" w:rsidRPr="00CE44BF">
        <w:rPr>
          <w:rFonts w:ascii="Times New Roman" w:hAnsi="Times New Roman" w:cs="Times New Roman"/>
          <w:spacing w:val="-8"/>
          <w:sz w:val="24"/>
          <w:szCs w:val="24"/>
          <w:lang w:val="it-IT"/>
        </w:rPr>
        <w:t>.</w:t>
      </w:r>
      <w:r w:rsidR="00B7473F" w:rsidRPr="00CE44BF">
        <w:rPr>
          <w:rFonts w:ascii="Times New Roman" w:hAnsi="Times New Roman" w:cs="Times New Roman"/>
          <w:spacing w:val="-8"/>
          <w:sz w:val="24"/>
          <w:szCs w:val="24"/>
          <w:lang w:val="it-IT"/>
        </w:rPr>
        <w:t xml:space="preserve"> </w:t>
      </w:r>
      <w:r w:rsidR="00DD3D2F" w:rsidRPr="00CE44BF">
        <w:rPr>
          <w:rFonts w:ascii="Times New Roman" w:hAnsi="Times New Roman" w:cs="Times New Roman"/>
          <w:spacing w:val="-8"/>
          <w:sz w:val="24"/>
          <w:szCs w:val="24"/>
          <w:lang w:val="it-IT"/>
        </w:rPr>
        <w:t>Nel passato</w:t>
      </w:r>
      <w:r w:rsidR="00B7473F" w:rsidRPr="00CE44BF">
        <w:rPr>
          <w:rFonts w:ascii="Times New Roman" w:hAnsi="Times New Roman" w:cs="Times New Roman"/>
          <w:spacing w:val="-8"/>
          <w:sz w:val="24"/>
          <w:szCs w:val="24"/>
          <w:lang w:val="it-IT"/>
        </w:rPr>
        <w:t xml:space="preserve">, invece, tali aspetti </w:t>
      </w:r>
      <w:r w:rsidR="00D13CD4" w:rsidRPr="00CE44BF">
        <w:rPr>
          <w:rFonts w:ascii="Times New Roman" w:hAnsi="Times New Roman" w:cs="Times New Roman"/>
          <w:spacing w:val="-8"/>
          <w:sz w:val="24"/>
          <w:szCs w:val="24"/>
          <w:lang w:val="it-IT"/>
        </w:rPr>
        <w:t>si fondevano insieme</w:t>
      </w:r>
      <w:r w:rsidR="005E3353" w:rsidRPr="00CE44BF">
        <w:rPr>
          <w:rFonts w:ascii="Times New Roman" w:hAnsi="Times New Roman" w:cs="Times New Roman"/>
          <w:spacing w:val="-8"/>
          <w:sz w:val="24"/>
          <w:szCs w:val="24"/>
          <w:lang w:val="it-IT"/>
        </w:rPr>
        <w:t xml:space="preserve">. </w:t>
      </w:r>
      <w:r w:rsidR="00403AAF" w:rsidRPr="00CE44BF">
        <w:rPr>
          <w:rFonts w:ascii="Times New Roman" w:hAnsi="Times New Roman" w:cs="Times New Roman"/>
          <w:spacing w:val="-8"/>
          <w:sz w:val="24"/>
          <w:szCs w:val="24"/>
          <w:lang w:val="it-IT"/>
        </w:rPr>
        <w:t xml:space="preserve">L’architettura storica è sempre stata il prodotto di fenomeni complessi ed articolati, frutto di processi costruttivi, economici, politici, culturali, religiosi, tecnologici, ambientali ed è, a sua volta, uno degli indicatori più importanti delle dinamiche sociali di un contesto </w:t>
      </w:r>
      <w:r w:rsidR="001C1C7A" w:rsidRPr="00CE44BF">
        <w:rPr>
          <w:rFonts w:ascii="Times New Roman" w:hAnsi="Times New Roman" w:cs="Times New Roman"/>
          <w:spacing w:val="-8"/>
          <w:sz w:val="24"/>
          <w:szCs w:val="24"/>
          <w:lang w:val="it-IT"/>
        </w:rPr>
        <w:t xml:space="preserve">storico. È da </w:t>
      </w:r>
      <w:r w:rsidR="00155669" w:rsidRPr="00CE44BF">
        <w:rPr>
          <w:rFonts w:ascii="Times New Roman" w:hAnsi="Times New Roman" w:cs="Times New Roman"/>
          <w:spacing w:val="-8"/>
          <w:sz w:val="24"/>
          <w:szCs w:val="24"/>
          <w:lang w:val="it-IT"/>
        </w:rPr>
        <w:t xml:space="preserve">sempre stata un prodotto collettivo, </w:t>
      </w:r>
      <w:r w:rsidR="003B7C3F" w:rsidRPr="00CE44BF">
        <w:rPr>
          <w:rFonts w:ascii="Times New Roman" w:hAnsi="Times New Roman" w:cs="Times New Roman"/>
          <w:spacing w:val="-8"/>
          <w:sz w:val="24"/>
          <w:szCs w:val="24"/>
          <w:lang w:val="it-IT"/>
        </w:rPr>
        <w:t>nat</w:t>
      </w:r>
      <w:r w:rsidR="00E13590" w:rsidRPr="00CE44BF">
        <w:rPr>
          <w:rFonts w:ascii="Times New Roman" w:hAnsi="Times New Roman" w:cs="Times New Roman"/>
          <w:spacing w:val="-8"/>
          <w:sz w:val="24"/>
          <w:szCs w:val="24"/>
          <w:lang w:val="it-IT"/>
        </w:rPr>
        <w:t>o</w:t>
      </w:r>
      <w:r w:rsidR="003B7C3F" w:rsidRPr="00CE44BF">
        <w:rPr>
          <w:rFonts w:ascii="Times New Roman" w:hAnsi="Times New Roman" w:cs="Times New Roman"/>
          <w:spacing w:val="-8"/>
          <w:sz w:val="24"/>
          <w:szCs w:val="24"/>
          <w:lang w:val="it-IT"/>
        </w:rPr>
        <w:t xml:space="preserve"> dal convergere d</w:t>
      </w:r>
      <w:r w:rsidR="001C1C7A" w:rsidRPr="00CE44BF">
        <w:rPr>
          <w:rFonts w:ascii="Times New Roman" w:hAnsi="Times New Roman" w:cs="Times New Roman"/>
          <w:spacing w:val="-8"/>
          <w:sz w:val="24"/>
          <w:szCs w:val="24"/>
          <w:lang w:val="it-IT"/>
        </w:rPr>
        <w:t xml:space="preserve">elle istanze </w:t>
      </w:r>
      <w:r w:rsidR="00E13590" w:rsidRPr="00CE44BF">
        <w:rPr>
          <w:rFonts w:ascii="Times New Roman" w:hAnsi="Times New Roman" w:cs="Times New Roman"/>
          <w:spacing w:val="-8"/>
          <w:sz w:val="24"/>
          <w:szCs w:val="24"/>
          <w:lang w:val="it-IT"/>
        </w:rPr>
        <w:t xml:space="preserve">e delle aspirazioni </w:t>
      </w:r>
      <w:r w:rsidR="001C1C7A" w:rsidRPr="00CE44BF">
        <w:rPr>
          <w:rFonts w:ascii="Times New Roman" w:hAnsi="Times New Roman" w:cs="Times New Roman"/>
          <w:spacing w:val="-8"/>
          <w:sz w:val="24"/>
          <w:szCs w:val="24"/>
          <w:lang w:val="it-IT"/>
        </w:rPr>
        <w:t>d</w:t>
      </w:r>
      <w:r w:rsidR="000977E9" w:rsidRPr="00CE44BF">
        <w:rPr>
          <w:rFonts w:ascii="Times New Roman" w:hAnsi="Times New Roman" w:cs="Times New Roman"/>
          <w:spacing w:val="-8"/>
          <w:sz w:val="24"/>
          <w:szCs w:val="24"/>
          <w:lang w:val="it-IT"/>
        </w:rPr>
        <w:t>elle</w:t>
      </w:r>
      <w:r w:rsidR="001C1C7A" w:rsidRPr="00CE44BF">
        <w:rPr>
          <w:rFonts w:ascii="Times New Roman" w:hAnsi="Times New Roman" w:cs="Times New Roman"/>
          <w:spacing w:val="-8"/>
          <w:sz w:val="24"/>
          <w:szCs w:val="24"/>
          <w:lang w:val="it-IT"/>
        </w:rPr>
        <w:t xml:space="preserve"> maestr</w:t>
      </w:r>
      <w:r w:rsidR="00155669" w:rsidRPr="00CE44BF">
        <w:rPr>
          <w:rFonts w:ascii="Times New Roman" w:hAnsi="Times New Roman" w:cs="Times New Roman"/>
          <w:spacing w:val="-8"/>
          <w:sz w:val="24"/>
          <w:szCs w:val="24"/>
          <w:lang w:val="it-IT"/>
        </w:rPr>
        <w:t xml:space="preserve">anze, </w:t>
      </w:r>
      <w:r w:rsidR="00B7473F" w:rsidRPr="00CE44BF">
        <w:rPr>
          <w:rFonts w:ascii="Times New Roman" w:hAnsi="Times New Roman" w:cs="Times New Roman"/>
          <w:spacing w:val="-8"/>
          <w:sz w:val="24"/>
          <w:szCs w:val="24"/>
          <w:lang w:val="it-IT"/>
        </w:rPr>
        <w:t>d</w:t>
      </w:r>
      <w:r w:rsidR="000977E9" w:rsidRPr="00CE44BF">
        <w:rPr>
          <w:rFonts w:ascii="Times New Roman" w:hAnsi="Times New Roman" w:cs="Times New Roman"/>
          <w:spacing w:val="-8"/>
          <w:sz w:val="24"/>
          <w:szCs w:val="24"/>
          <w:lang w:val="it-IT"/>
        </w:rPr>
        <w:t>e</w:t>
      </w:r>
      <w:r w:rsidR="00B7473F" w:rsidRPr="00CE44BF">
        <w:rPr>
          <w:rFonts w:ascii="Times New Roman" w:hAnsi="Times New Roman" w:cs="Times New Roman"/>
          <w:spacing w:val="-8"/>
          <w:sz w:val="24"/>
          <w:szCs w:val="24"/>
          <w:lang w:val="it-IT"/>
        </w:rPr>
        <w:t xml:space="preserve">i </w:t>
      </w:r>
      <w:r w:rsidR="001C1C7A" w:rsidRPr="00CE44BF">
        <w:rPr>
          <w:rFonts w:ascii="Times New Roman" w:hAnsi="Times New Roman" w:cs="Times New Roman"/>
          <w:spacing w:val="-8"/>
          <w:sz w:val="24"/>
          <w:szCs w:val="24"/>
          <w:lang w:val="it-IT"/>
        </w:rPr>
        <w:t>progettisti</w:t>
      </w:r>
      <w:r w:rsidR="00155669" w:rsidRPr="00CE44BF">
        <w:rPr>
          <w:rFonts w:ascii="Times New Roman" w:hAnsi="Times New Roman" w:cs="Times New Roman"/>
          <w:spacing w:val="-8"/>
          <w:sz w:val="24"/>
          <w:szCs w:val="24"/>
          <w:lang w:val="it-IT"/>
        </w:rPr>
        <w:t xml:space="preserve"> e </w:t>
      </w:r>
      <w:r w:rsidR="00B7473F" w:rsidRPr="00CE44BF">
        <w:rPr>
          <w:rFonts w:ascii="Times New Roman" w:hAnsi="Times New Roman" w:cs="Times New Roman"/>
          <w:spacing w:val="-8"/>
          <w:sz w:val="24"/>
          <w:szCs w:val="24"/>
          <w:lang w:val="it-IT"/>
        </w:rPr>
        <w:t>d</w:t>
      </w:r>
      <w:r w:rsidR="000977E9" w:rsidRPr="00CE44BF">
        <w:rPr>
          <w:rFonts w:ascii="Times New Roman" w:hAnsi="Times New Roman" w:cs="Times New Roman"/>
          <w:spacing w:val="-8"/>
          <w:sz w:val="24"/>
          <w:szCs w:val="24"/>
          <w:lang w:val="it-IT"/>
        </w:rPr>
        <w:t>e</w:t>
      </w:r>
      <w:r w:rsidR="00B7473F" w:rsidRPr="00CE44BF">
        <w:rPr>
          <w:rFonts w:ascii="Times New Roman" w:hAnsi="Times New Roman" w:cs="Times New Roman"/>
          <w:spacing w:val="-8"/>
          <w:sz w:val="24"/>
          <w:szCs w:val="24"/>
          <w:lang w:val="it-IT"/>
        </w:rPr>
        <w:t xml:space="preserve">i </w:t>
      </w:r>
      <w:r w:rsidR="001C1C7A" w:rsidRPr="00CE44BF">
        <w:rPr>
          <w:rFonts w:ascii="Times New Roman" w:hAnsi="Times New Roman" w:cs="Times New Roman"/>
          <w:spacing w:val="-8"/>
          <w:sz w:val="24"/>
          <w:szCs w:val="24"/>
          <w:lang w:val="it-IT"/>
        </w:rPr>
        <w:t>committenti. I</w:t>
      </w:r>
      <w:r w:rsidR="00155669" w:rsidRPr="00CE44BF">
        <w:rPr>
          <w:rFonts w:ascii="Times New Roman" w:hAnsi="Times New Roman" w:cs="Times New Roman"/>
          <w:spacing w:val="-8"/>
          <w:sz w:val="24"/>
          <w:szCs w:val="24"/>
          <w:lang w:val="it-IT"/>
        </w:rPr>
        <w:t xml:space="preserve">l cantiere </w:t>
      </w:r>
      <w:r w:rsidR="00403FDD" w:rsidRPr="00CE44BF">
        <w:rPr>
          <w:rFonts w:ascii="Times New Roman" w:hAnsi="Times New Roman" w:cs="Times New Roman"/>
          <w:spacing w:val="-8"/>
          <w:sz w:val="24"/>
          <w:szCs w:val="24"/>
          <w:lang w:val="it-IT"/>
        </w:rPr>
        <w:t xml:space="preserve">storico, </w:t>
      </w:r>
      <w:r w:rsidR="00B7473F" w:rsidRPr="00CE44BF">
        <w:rPr>
          <w:rFonts w:ascii="Times New Roman" w:hAnsi="Times New Roman" w:cs="Times New Roman"/>
          <w:spacing w:val="-8"/>
          <w:sz w:val="24"/>
          <w:szCs w:val="24"/>
          <w:lang w:val="it-IT"/>
        </w:rPr>
        <w:t>coerentemente</w:t>
      </w:r>
      <w:r w:rsidR="00FE3B55" w:rsidRPr="00CE44BF">
        <w:rPr>
          <w:rFonts w:ascii="Times New Roman" w:hAnsi="Times New Roman" w:cs="Times New Roman"/>
          <w:spacing w:val="-8"/>
          <w:sz w:val="24"/>
          <w:szCs w:val="24"/>
          <w:lang w:val="it-IT"/>
        </w:rPr>
        <w:t xml:space="preserve"> con tali aspetti</w:t>
      </w:r>
      <w:r w:rsidR="00403FDD" w:rsidRPr="00CE44BF">
        <w:rPr>
          <w:rFonts w:ascii="Times New Roman" w:hAnsi="Times New Roman" w:cs="Times New Roman"/>
          <w:spacing w:val="-8"/>
          <w:sz w:val="24"/>
          <w:szCs w:val="24"/>
          <w:lang w:val="it-IT"/>
        </w:rPr>
        <w:t xml:space="preserve">, è stato </w:t>
      </w:r>
      <w:r w:rsidR="00156E51" w:rsidRPr="00CE44BF">
        <w:rPr>
          <w:rFonts w:ascii="Times New Roman" w:hAnsi="Times New Roman" w:cs="Times New Roman"/>
          <w:spacing w:val="-8"/>
          <w:sz w:val="24"/>
          <w:szCs w:val="24"/>
          <w:lang w:val="it-IT"/>
        </w:rPr>
        <w:t xml:space="preserve">un luogo di </w:t>
      </w:r>
      <w:r w:rsidR="00E13590" w:rsidRPr="00CE44BF">
        <w:rPr>
          <w:rFonts w:ascii="Times New Roman" w:hAnsi="Times New Roman" w:cs="Times New Roman"/>
          <w:spacing w:val="-8"/>
          <w:sz w:val="24"/>
          <w:szCs w:val="24"/>
          <w:lang w:val="it-IT"/>
        </w:rPr>
        <w:t xml:space="preserve">relazioni e </w:t>
      </w:r>
      <w:r w:rsidR="001D2F49" w:rsidRPr="00CE44BF">
        <w:rPr>
          <w:rFonts w:ascii="Times New Roman" w:hAnsi="Times New Roman" w:cs="Times New Roman"/>
          <w:spacing w:val="-8"/>
          <w:sz w:val="24"/>
          <w:szCs w:val="24"/>
          <w:lang w:val="it-IT"/>
        </w:rPr>
        <w:t xml:space="preserve">di </w:t>
      </w:r>
      <w:r w:rsidR="00156E51" w:rsidRPr="00CE44BF">
        <w:rPr>
          <w:rFonts w:ascii="Times New Roman" w:hAnsi="Times New Roman" w:cs="Times New Roman"/>
          <w:spacing w:val="-8"/>
          <w:sz w:val="24"/>
          <w:szCs w:val="24"/>
          <w:lang w:val="it-IT"/>
        </w:rPr>
        <w:t xml:space="preserve">scambio tecnico, </w:t>
      </w:r>
      <w:r w:rsidR="00155669" w:rsidRPr="00CE44BF">
        <w:rPr>
          <w:rFonts w:ascii="Times New Roman" w:hAnsi="Times New Roman" w:cs="Times New Roman"/>
          <w:spacing w:val="-8"/>
          <w:sz w:val="24"/>
          <w:szCs w:val="24"/>
          <w:lang w:val="it-IT"/>
        </w:rPr>
        <w:t xml:space="preserve">uno spazio di divisione e di condivisione del lavoro, </w:t>
      </w:r>
      <w:r w:rsidR="002207A2" w:rsidRPr="00CE44BF">
        <w:rPr>
          <w:rFonts w:ascii="Times New Roman" w:hAnsi="Times New Roman" w:cs="Times New Roman"/>
          <w:spacing w:val="-8"/>
          <w:sz w:val="24"/>
          <w:szCs w:val="24"/>
          <w:lang w:val="it-IT"/>
        </w:rPr>
        <w:t>nel quale</w:t>
      </w:r>
      <w:r w:rsidR="00155669" w:rsidRPr="00CE44BF">
        <w:rPr>
          <w:rFonts w:ascii="Times New Roman" w:hAnsi="Times New Roman" w:cs="Times New Roman"/>
          <w:spacing w:val="-8"/>
          <w:sz w:val="24"/>
          <w:szCs w:val="24"/>
          <w:lang w:val="it-IT"/>
        </w:rPr>
        <w:t xml:space="preserve"> </w:t>
      </w:r>
      <w:r w:rsidR="00156E51" w:rsidRPr="00CE44BF">
        <w:rPr>
          <w:rFonts w:ascii="Times New Roman" w:hAnsi="Times New Roman" w:cs="Times New Roman"/>
          <w:spacing w:val="-8"/>
          <w:sz w:val="24"/>
          <w:szCs w:val="24"/>
          <w:lang w:val="it-IT"/>
        </w:rPr>
        <w:t xml:space="preserve">tutte </w:t>
      </w:r>
      <w:r w:rsidR="00155669" w:rsidRPr="00CE44BF">
        <w:rPr>
          <w:rFonts w:ascii="Times New Roman" w:hAnsi="Times New Roman" w:cs="Times New Roman"/>
          <w:spacing w:val="-8"/>
          <w:sz w:val="24"/>
          <w:szCs w:val="24"/>
          <w:lang w:val="it-IT"/>
        </w:rPr>
        <w:t xml:space="preserve">le risorse disponibili </w:t>
      </w:r>
      <w:r w:rsidR="00156E51" w:rsidRPr="00CE44BF">
        <w:rPr>
          <w:rFonts w:ascii="Times New Roman" w:hAnsi="Times New Roman" w:cs="Times New Roman"/>
          <w:spacing w:val="-8"/>
          <w:sz w:val="24"/>
          <w:szCs w:val="24"/>
          <w:lang w:val="it-IT"/>
        </w:rPr>
        <w:t>si confrontavano, si sviluppavano e si coordinavano tra loro.</w:t>
      </w:r>
      <w:r w:rsidR="00014C37" w:rsidRPr="00CE44BF">
        <w:rPr>
          <w:rFonts w:ascii="Times New Roman" w:hAnsi="Times New Roman" w:cs="Times New Roman"/>
          <w:spacing w:val="-8"/>
          <w:sz w:val="24"/>
          <w:szCs w:val="24"/>
          <w:lang w:val="it-IT"/>
        </w:rPr>
        <w:t xml:space="preserve"> </w:t>
      </w:r>
      <w:r w:rsidR="001D2F49" w:rsidRPr="00CE44BF">
        <w:rPr>
          <w:rFonts w:ascii="Times New Roman" w:hAnsi="Times New Roman" w:cs="Times New Roman"/>
          <w:spacing w:val="-8"/>
          <w:sz w:val="24"/>
          <w:szCs w:val="24"/>
          <w:lang w:val="it-IT"/>
        </w:rPr>
        <w:t xml:space="preserve">Studiare la storia dell’architettura ponendo in </w:t>
      </w:r>
      <w:r w:rsidR="00B7473F" w:rsidRPr="00CE44BF">
        <w:rPr>
          <w:rFonts w:ascii="Times New Roman" w:hAnsi="Times New Roman" w:cs="Times New Roman"/>
          <w:spacing w:val="-8"/>
          <w:sz w:val="24"/>
          <w:szCs w:val="24"/>
          <w:lang w:val="it-IT"/>
        </w:rPr>
        <w:t xml:space="preserve">primo piano </w:t>
      </w:r>
      <w:r w:rsidR="00FE3B55" w:rsidRPr="00CE44BF">
        <w:rPr>
          <w:rFonts w:ascii="Times New Roman" w:hAnsi="Times New Roman" w:cs="Times New Roman"/>
          <w:spacing w:val="-8"/>
          <w:sz w:val="24"/>
          <w:szCs w:val="24"/>
          <w:lang w:val="it-IT"/>
        </w:rPr>
        <w:t>le questioni realizzative</w:t>
      </w:r>
      <w:r w:rsidR="00313608" w:rsidRPr="00CE44BF">
        <w:rPr>
          <w:rFonts w:ascii="Times New Roman" w:hAnsi="Times New Roman" w:cs="Times New Roman"/>
          <w:spacing w:val="-8"/>
          <w:sz w:val="24"/>
          <w:szCs w:val="24"/>
          <w:lang w:val="it-IT"/>
        </w:rPr>
        <w:t xml:space="preserve"> </w:t>
      </w:r>
      <w:r w:rsidR="00403FDD" w:rsidRPr="00CE44BF">
        <w:rPr>
          <w:rFonts w:ascii="Times New Roman" w:hAnsi="Times New Roman" w:cs="Times New Roman"/>
          <w:spacing w:val="-8"/>
          <w:sz w:val="24"/>
          <w:szCs w:val="24"/>
          <w:lang w:val="it-IT"/>
        </w:rPr>
        <w:t xml:space="preserve">sposta inevitabilmente </w:t>
      </w:r>
      <w:r w:rsidR="00313608" w:rsidRPr="00CE44BF">
        <w:rPr>
          <w:rFonts w:ascii="Times New Roman" w:hAnsi="Times New Roman" w:cs="Times New Roman"/>
          <w:spacing w:val="-8"/>
          <w:sz w:val="24"/>
          <w:szCs w:val="24"/>
          <w:lang w:val="it-IT"/>
        </w:rPr>
        <w:t>l</w:t>
      </w:r>
      <w:r w:rsidR="00354346" w:rsidRPr="00CE44BF">
        <w:rPr>
          <w:rFonts w:ascii="Times New Roman" w:hAnsi="Times New Roman" w:cs="Times New Roman"/>
          <w:spacing w:val="-8"/>
          <w:sz w:val="24"/>
          <w:szCs w:val="24"/>
          <w:lang w:val="it-IT"/>
        </w:rPr>
        <w:t>’</w:t>
      </w:r>
      <w:r w:rsidR="00313608" w:rsidRPr="00CE44BF">
        <w:rPr>
          <w:rFonts w:ascii="Times New Roman" w:hAnsi="Times New Roman" w:cs="Times New Roman"/>
          <w:spacing w:val="-8"/>
          <w:sz w:val="24"/>
          <w:szCs w:val="24"/>
          <w:lang w:val="it-IT"/>
        </w:rPr>
        <w:t>attenzione dall</w:t>
      </w:r>
      <w:r w:rsidR="00354346" w:rsidRPr="00CE44BF">
        <w:rPr>
          <w:rFonts w:ascii="Times New Roman" w:hAnsi="Times New Roman" w:cs="Times New Roman"/>
          <w:spacing w:val="-8"/>
          <w:sz w:val="24"/>
          <w:szCs w:val="24"/>
          <w:lang w:val="it-IT"/>
        </w:rPr>
        <w:t>’</w:t>
      </w:r>
      <w:r w:rsidR="00313608" w:rsidRPr="00CE44BF">
        <w:rPr>
          <w:rFonts w:ascii="Times New Roman" w:hAnsi="Times New Roman" w:cs="Times New Roman"/>
          <w:spacing w:val="-8"/>
          <w:sz w:val="24"/>
          <w:szCs w:val="24"/>
          <w:lang w:val="it-IT"/>
        </w:rPr>
        <w:t xml:space="preserve">opera finita al suo processo </w:t>
      </w:r>
      <w:r w:rsidR="00BF5A99" w:rsidRPr="00CE44BF">
        <w:rPr>
          <w:rFonts w:ascii="Times New Roman" w:hAnsi="Times New Roman" w:cs="Times New Roman"/>
          <w:spacing w:val="-8"/>
          <w:sz w:val="24"/>
          <w:szCs w:val="24"/>
          <w:lang w:val="it-IT"/>
        </w:rPr>
        <w:t>costruttivo</w:t>
      </w:r>
      <w:r w:rsidR="00B7473F" w:rsidRPr="00CE44BF">
        <w:rPr>
          <w:rFonts w:ascii="Times New Roman" w:hAnsi="Times New Roman" w:cs="Times New Roman"/>
          <w:spacing w:val="-8"/>
          <w:sz w:val="24"/>
          <w:szCs w:val="24"/>
          <w:lang w:val="it-IT"/>
        </w:rPr>
        <w:t xml:space="preserve">. Ciò ha </w:t>
      </w:r>
      <w:r w:rsidR="00014C37" w:rsidRPr="00CE44BF">
        <w:rPr>
          <w:rFonts w:ascii="Times New Roman" w:hAnsi="Times New Roman" w:cs="Times New Roman"/>
          <w:spacing w:val="-8"/>
          <w:sz w:val="24"/>
          <w:szCs w:val="24"/>
          <w:lang w:val="it-IT"/>
        </w:rPr>
        <w:t xml:space="preserve">consentito </w:t>
      </w:r>
      <w:r w:rsidR="00326E5C" w:rsidRPr="00CE44BF">
        <w:rPr>
          <w:rFonts w:ascii="Times New Roman" w:hAnsi="Times New Roman" w:cs="Times New Roman"/>
          <w:spacing w:val="-8"/>
          <w:sz w:val="24"/>
          <w:szCs w:val="24"/>
          <w:lang w:val="it-IT"/>
        </w:rPr>
        <w:t xml:space="preserve">alla letteratura critica </w:t>
      </w:r>
      <w:r w:rsidR="00B7473F" w:rsidRPr="00CE44BF">
        <w:rPr>
          <w:rFonts w:ascii="Times New Roman" w:hAnsi="Times New Roman" w:cs="Times New Roman"/>
          <w:spacing w:val="-8"/>
          <w:sz w:val="24"/>
          <w:szCs w:val="24"/>
          <w:lang w:val="it-IT"/>
        </w:rPr>
        <w:t>di approfondire</w:t>
      </w:r>
      <w:r w:rsidR="00326E5C" w:rsidRPr="00CE44BF">
        <w:rPr>
          <w:rFonts w:ascii="Times New Roman" w:hAnsi="Times New Roman" w:cs="Times New Roman"/>
          <w:spacing w:val="-8"/>
          <w:sz w:val="24"/>
          <w:szCs w:val="24"/>
          <w:lang w:val="it-IT"/>
        </w:rPr>
        <w:t xml:space="preserve"> – a seconda dei casi – </w:t>
      </w:r>
      <w:r w:rsidR="00B7473F" w:rsidRPr="00CE44BF">
        <w:rPr>
          <w:rFonts w:ascii="Times New Roman" w:hAnsi="Times New Roman" w:cs="Times New Roman"/>
          <w:spacing w:val="-8"/>
          <w:sz w:val="24"/>
          <w:szCs w:val="24"/>
          <w:lang w:val="it-IT"/>
        </w:rPr>
        <w:t>diversi aspetti del cantiere storico</w:t>
      </w:r>
      <w:r w:rsidR="003B7C3F" w:rsidRPr="00CE44BF">
        <w:rPr>
          <w:rFonts w:ascii="Times New Roman" w:hAnsi="Times New Roman" w:cs="Times New Roman"/>
          <w:spacing w:val="-8"/>
          <w:sz w:val="24"/>
          <w:szCs w:val="24"/>
          <w:lang w:val="it-IT"/>
        </w:rPr>
        <w:t xml:space="preserve">, come quelli </w:t>
      </w:r>
      <w:r w:rsidR="00326E5C" w:rsidRPr="00CE44BF">
        <w:rPr>
          <w:rFonts w:ascii="Times New Roman" w:hAnsi="Times New Roman" w:cs="Times New Roman"/>
          <w:spacing w:val="-8"/>
          <w:sz w:val="24"/>
          <w:szCs w:val="24"/>
          <w:lang w:val="it-IT"/>
        </w:rPr>
        <w:t>economici e sociali correlati</w:t>
      </w:r>
      <w:r w:rsidR="003B7C3F" w:rsidRPr="00CE44BF">
        <w:rPr>
          <w:rFonts w:ascii="Times New Roman" w:hAnsi="Times New Roman" w:cs="Times New Roman"/>
          <w:spacing w:val="-8"/>
          <w:sz w:val="24"/>
          <w:szCs w:val="24"/>
          <w:lang w:val="it-IT"/>
        </w:rPr>
        <w:t xml:space="preserve">, </w:t>
      </w:r>
      <w:r w:rsidR="002207A2" w:rsidRPr="00CE44BF">
        <w:rPr>
          <w:rFonts w:ascii="Times New Roman" w:hAnsi="Times New Roman" w:cs="Times New Roman"/>
          <w:spacing w:val="-8"/>
          <w:sz w:val="24"/>
          <w:szCs w:val="24"/>
          <w:lang w:val="it-IT"/>
        </w:rPr>
        <w:t>quelli</w:t>
      </w:r>
      <w:r w:rsidR="00326E5C" w:rsidRPr="00CE44BF">
        <w:rPr>
          <w:rFonts w:ascii="Times New Roman" w:hAnsi="Times New Roman" w:cs="Times New Roman"/>
          <w:spacing w:val="-8"/>
          <w:sz w:val="24"/>
          <w:szCs w:val="24"/>
          <w:lang w:val="it-IT"/>
        </w:rPr>
        <w:t xml:space="preserve"> legati all</w:t>
      </w:r>
      <w:r w:rsidR="00354346" w:rsidRPr="00CE44BF">
        <w:rPr>
          <w:rFonts w:ascii="Times New Roman" w:hAnsi="Times New Roman" w:cs="Times New Roman"/>
          <w:spacing w:val="-8"/>
          <w:sz w:val="24"/>
          <w:szCs w:val="24"/>
          <w:lang w:val="it-IT"/>
        </w:rPr>
        <w:t>’</w:t>
      </w:r>
      <w:r w:rsidR="00326E5C" w:rsidRPr="00CE44BF">
        <w:rPr>
          <w:rFonts w:ascii="Times New Roman" w:hAnsi="Times New Roman" w:cs="Times New Roman"/>
          <w:spacing w:val="-8"/>
          <w:sz w:val="24"/>
          <w:szCs w:val="24"/>
          <w:lang w:val="it-IT"/>
        </w:rPr>
        <w:t>organizzazione del lavoro</w:t>
      </w:r>
      <w:r w:rsidR="003B7C3F" w:rsidRPr="00CE44BF">
        <w:rPr>
          <w:rFonts w:ascii="Times New Roman" w:hAnsi="Times New Roman" w:cs="Times New Roman"/>
          <w:spacing w:val="-8"/>
          <w:sz w:val="24"/>
          <w:szCs w:val="24"/>
          <w:lang w:val="it-IT"/>
        </w:rPr>
        <w:t xml:space="preserve">, </w:t>
      </w:r>
      <w:r w:rsidR="002207A2" w:rsidRPr="00CE44BF">
        <w:rPr>
          <w:rFonts w:ascii="Times New Roman" w:hAnsi="Times New Roman" w:cs="Times New Roman"/>
          <w:spacing w:val="-8"/>
          <w:sz w:val="24"/>
          <w:szCs w:val="24"/>
          <w:lang w:val="it-IT"/>
        </w:rPr>
        <w:t>quelli</w:t>
      </w:r>
      <w:r w:rsidR="00326E5C" w:rsidRPr="00CE44BF">
        <w:rPr>
          <w:rFonts w:ascii="Times New Roman" w:hAnsi="Times New Roman" w:cs="Times New Roman"/>
          <w:spacing w:val="-8"/>
          <w:sz w:val="24"/>
          <w:szCs w:val="24"/>
          <w:lang w:val="it-IT"/>
        </w:rPr>
        <w:t xml:space="preserve"> </w:t>
      </w:r>
      <w:r w:rsidR="00B7473F" w:rsidRPr="00CE44BF">
        <w:rPr>
          <w:rFonts w:ascii="Times New Roman" w:hAnsi="Times New Roman" w:cs="Times New Roman"/>
          <w:spacing w:val="-8"/>
          <w:sz w:val="24"/>
          <w:szCs w:val="24"/>
          <w:lang w:val="it-IT"/>
        </w:rPr>
        <w:t>costruttivi</w:t>
      </w:r>
      <w:r w:rsidR="00326E5C" w:rsidRPr="00CE44BF">
        <w:rPr>
          <w:rFonts w:ascii="Times New Roman" w:hAnsi="Times New Roman" w:cs="Times New Roman"/>
          <w:spacing w:val="-8"/>
          <w:sz w:val="24"/>
          <w:szCs w:val="24"/>
          <w:lang w:val="it-IT"/>
        </w:rPr>
        <w:t xml:space="preserve"> </w:t>
      </w:r>
      <w:r w:rsidR="003B7C3F" w:rsidRPr="00CE44BF">
        <w:rPr>
          <w:rFonts w:ascii="Times New Roman" w:hAnsi="Times New Roman" w:cs="Times New Roman"/>
          <w:spacing w:val="-8"/>
          <w:sz w:val="24"/>
          <w:szCs w:val="24"/>
          <w:lang w:val="it-IT"/>
        </w:rPr>
        <w:t xml:space="preserve">e </w:t>
      </w:r>
      <w:r w:rsidR="002207A2" w:rsidRPr="00CE44BF">
        <w:rPr>
          <w:rFonts w:ascii="Times New Roman" w:hAnsi="Times New Roman" w:cs="Times New Roman"/>
          <w:spacing w:val="-8"/>
          <w:sz w:val="24"/>
          <w:szCs w:val="24"/>
          <w:lang w:val="it-IT"/>
        </w:rPr>
        <w:t>formali</w:t>
      </w:r>
      <w:r w:rsidR="00326E5C" w:rsidRPr="00CE44BF">
        <w:rPr>
          <w:rFonts w:ascii="Times New Roman" w:hAnsi="Times New Roman" w:cs="Times New Roman"/>
          <w:spacing w:val="-8"/>
          <w:sz w:val="24"/>
          <w:szCs w:val="24"/>
          <w:lang w:val="it-IT"/>
        </w:rPr>
        <w:t>.</w:t>
      </w:r>
      <w:r w:rsidR="00014C37" w:rsidRPr="00CE44BF">
        <w:rPr>
          <w:rFonts w:ascii="Times New Roman" w:hAnsi="Times New Roman" w:cs="Times New Roman"/>
          <w:spacing w:val="-8"/>
          <w:sz w:val="24"/>
          <w:szCs w:val="24"/>
          <w:lang w:val="it-IT"/>
        </w:rPr>
        <w:t xml:space="preserve"> </w:t>
      </w:r>
      <w:r w:rsidR="00C84418" w:rsidRPr="00CE44BF">
        <w:rPr>
          <w:rFonts w:ascii="Times New Roman" w:hAnsi="Times New Roman" w:cs="Times New Roman"/>
          <w:spacing w:val="-8"/>
          <w:sz w:val="24"/>
          <w:szCs w:val="24"/>
          <w:lang w:val="it-IT"/>
        </w:rPr>
        <w:t xml:space="preserve">Gli strumenti a disposizione per </w:t>
      </w:r>
      <w:r w:rsidR="00FE3B55" w:rsidRPr="00CE44BF">
        <w:rPr>
          <w:rFonts w:ascii="Times New Roman" w:hAnsi="Times New Roman" w:cs="Times New Roman"/>
          <w:spacing w:val="-8"/>
          <w:sz w:val="24"/>
          <w:szCs w:val="24"/>
          <w:lang w:val="it-IT"/>
        </w:rPr>
        <w:t xml:space="preserve">approfondire tali indagini e studi </w:t>
      </w:r>
      <w:r w:rsidR="00C84418" w:rsidRPr="00CE44BF">
        <w:rPr>
          <w:rFonts w:ascii="Times New Roman" w:hAnsi="Times New Roman" w:cs="Times New Roman"/>
          <w:spacing w:val="-8"/>
          <w:sz w:val="24"/>
          <w:szCs w:val="24"/>
          <w:lang w:val="it-IT"/>
        </w:rPr>
        <w:t>sono essenzialmente tre: l</w:t>
      </w:r>
      <w:r w:rsidR="0025617E" w:rsidRPr="00CE44BF">
        <w:rPr>
          <w:rFonts w:ascii="Times New Roman" w:hAnsi="Times New Roman" w:cs="Times New Roman"/>
          <w:spacing w:val="-8"/>
          <w:sz w:val="24"/>
          <w:szCs w:val="24"/>
          <w:lang w:val="it-IT"/>
        </w:rPr>
        <w:t>o studio diretto delle</w:t>
      </w:r>
      <w:r w:rsidR="00C84418" w:rsidRPr="00CE44BF">
        <w:rPr>
          <w:rFonts w:ascii="Times New Roman" w:hAnsi="Times New Roman" w:cs="Times New Roman"/>
          <w:spacing w:val="-8"/>
          <w:sz w:val="24"/>
          <w:szCs w:val="24"/>
          <w:lang w:val="it-IT"/>
        </w:rPr>
        <w:t xml:space="preserve"> opere stesse, </w:t>
      </w:r>
      <w:r w:rsidR="003B7C3F" w:rsidRPr="00CE44BF">
        <w:rPr>
          <w:rFonts w:ascii="Times New Roman" w:hAnsi="Times New Roman" w:cs="Times New Roman"/>
          <w:spacing w:val="-8"/>
          <w:sz w:val="24"/>
          <w:szCs w:val="24"/>
          <w:lang w:val="it-IT"/>
        </w:rPr>
        <w:t>mediante il rilievo, l’analisi dei materiali e delle tecniche costruttive</w:t>
      </w:r>
      <w:r w:rsidR="001D2F49" w:rsidRPr="00CE44BF">
        <w:rPr>
          <w:rFonts w:ascii="Times New Roman" w:hAnsi="Times New Roman" w:cs="Times New Roman"/>
          <w:spacing w:val="-8"/>
          <w:sz w:val="24"/>
          <w:szCs w:val="24"/>
          <w:lang w:val="it-IT"/>
        </w:rPr>
        <w:t>;</w:t>
      </w:r>
      <w:r w:rsidR="003B7C3F" w:rsidRPr="00CE44BF">
        <w:rPr>
          <w:rFonts w:ascii="Times New Roman" w:hAnsi="Times New Roman" w:cs="Times New Roman"/>
          <w:spacing w:val="-8"/>
          <w:sz w:val="24"/>
          <w:szCs w:val="24"/>
          <w:lang w:val="it-IT"/>
        </w:rPr>
        <w:t xml:space="preserve"> </w:t>
      </w:r>
      <w:r w:rsidR="00FE3B55" w:rsidRPr="00CE44BF">
        <w:rPr>
          <w:rFonts w:ascii="Times New Roman" w:hAnsi="Times New Roman" w:cs="Times New Roman"/>
          <w:spacing w:val="-8"/>
          <w:sz w:val="24"/>
          <w:szCs w:val="24"/>
          <w:lang w:val="it-IT"/>
        </w:rPr>
        <w:t>lo studio</w:t>
      </w:r>
      <w:r w:rsidR="0025617E" w:rsidRPr="00CE44BF">
        <w:rPr>
          <w:rFonts w:ascii="Times New Roman" w:hAnsi="Times New Roman" w:cs="Times New Roman"/>
          <w:spacing w:val="-8"/>
          <w:sz w:val="24"/>
          <w:szCs w:val="24"/>
          <w:lang w:val="it-IT"/>
        </w:rPr>
        <w:t xml:space="preserve"> del</w:t>
      </w:r>
      <w:r w:rsidR="00C84418" w:rsidRPr="00CE44BF">
        <w:rPr>
          <w:rFonts w:ascii="Times New Roman" w:hAnsi="Times New Roman" w:cs="Times New Roman"/>
          <w:spacing w:val="-8"/>
          <w:sz w:val="24"/>
          <w:szCs w:val="24"/>
          <w:lang w:val="it-IT"/>
        </w:rPr>
        <w:t>le fonti documentarie</w:t>
      </w:r>
      <w:r w:rsidR="003B7C3F" w:rsidRPr="00CE44BF">
        <w:rPr>
          <w:rFonts w:ascii="Times New Roman" w:hAnsi="Times New Roman" w:cs="Times New Roman"/>
          <w:spacing w:val="-8"/>
          <w:sz w:val="24"/>
          <w:szCs w:val="24"/>
          <w:lang w:val="it-IT"/>
        </w:rPr>
        <w:t>, attraverso l’esame</w:t>
      </w:r>
      <w:r w:rsidR="00C84418" w:rsidRPr="00CE44BF">
        <w:rPr>
          <w:rFonts w:ascii="Times New Roman" w:hAnsi="Times New Roman" w:cs="Times New Roman"/>
          <w:spacing w:val="-8"/>
          <w:sz w:val="24"/>
          <w:szCs w:val="24"/>
          <w:lang w:val="it-IT"/>
        </w:rPr>
        <w:t xml:space="preserve"> </w:t>
      </w:r>
      <w:r w:rsidR="00E13590" w:rsidRPr="00CE44BF">
        <w:rPr>
          <w:rFonts w:ascii="Times New Roman" w:hAnsi="Times New Roman" w:cs="Times New Roman"/>
          <w:spacing w:val="-8"/>
          <w:sz w:val="24"/>
          <w:szCs w:val="24"/>
          <w:lang w:val="it-IT"/>
        </w:rPr>
        <w:t xml:space="preserve">della </w:t>
      </w:r>
      <w:r w:rsidR="003B7C3F" w:rsidRPr="00CE44BF">
        <w:rPr>
          <w:rFonts w:ascii="Times New Roman" w:hAnsi="Times New Roman" w:cs="Times New Roman"/>
          <w:spacing w:val="-8"/>
          <w:sz w:val="24"/>
          <w:szCs w:val="24"/>
          <w:lang w:val="it-IT"/>
        </w:rPr>
        <w:t xml:space="preserve">documentazione d’archivio, </w:t>
      </w:r>
      <w:r w:rsidR="00E13590" w:rsidRPr="00CE44BF">
        <w:rPr>
          <w:rFonts w:ascii="Times New Roman" w:hAnsi="Times New Roman" w:cs="Times New Roman"/>
          <w:spacing w:val="-8"/>
          <w:sz w:val="24"/>
          <w:szCs w:val="24"/>
          <w:lang w:val="it-IT"/>
        </w:rPr>
        <w:t>del</w:t>
      </w:r>
      <w:r w:rsidR="003B7C3F" w:rsidRPr="00CE44BF">
        <w:rPr>
          <w:rFonts w:ascii="Times New Roman" w:hAnsi="Times New Roman" w:cs="Times New Roman"/>
          <w:spacing w:val="-8"/>
          <w:sz w:val="24"/>
          <w:szCs w:val="24"/>
          <w:lang w:val="it-IT"/>
        </w:rPr>
        <w:t xml:space="preserve">le cronache, </w:t>
      </w:r>
      <w:r w:rsidR="00DA1E01" w:rsidRPr="00CE44BF">
        <w:rPr>
          <w:rFonts w:ascii="Times New Roman" w:hAnsi="Times New Roman" w:cs="Times New Roman"/>
          <w:spacing w:val="-8"/>
          <w:sz w:val="24"/>
          <w:szCs w:val="24"/>
          <w:lang w:val="it-IT"/>
        </w:rPr>
        <w:t xml:space="preserve">dei </w:t>
      </w:r>
      <w:r w:rsidR="003B7C3F" w:rsidRPr="00CE44BF">
        <w:rPr>
          <w:rFonts w:ascii="Times New Roman" w:hAnsi="Times New Roman" w:cs="Times New Roman"/>
          <w:spacing w:val="-8"/>
          <w:sz w:val="24"/>
          <w:szCs w:val="24"/>
          <w:lang w:val="it-IT"/>
        </w:rPr>
        <w:t xml:space="preserve">riferimenti letterari, </w:t>
      </w:r>
      <w:r w:rsidR="00DA1E01" w:rsidRPr="00CE44BF">
        <w:rPr>
          <w:rFonts w:ascii="Times New Roman" w:hAnsi="Times New Roman" w:cs="Times New Roman"/>
          <w:spacing w:val="-8"/>
          <w:sz w:val="24"/>
          <w:szCs w:val="24"/>
          <w:lang w:val="it-IT"/>
        </w:rPr>
        <w:t>de</w:t>
      </w:r>
      <w:r w:rsidR="003B7C3F" w:rsidRPr="00CE44BF">
        <w:rPr>
          <w:rFonts w:ascii="Times New Roman" w:hAnsi="Times New Roman" w:cs="Times New Roman"/>
          <w:spacing w:val="-8"/>
          <w:sz w:val="24"/>
          <w:szCs w:val="24"/>
          <w:lang w:val="it-IT"/>
        </w:rPr>
        <w:t xml:space="preserve">gli statuti, </w:t>
      </w:r>
      <w:r w:rsidR="00DA1E01" w:rsidRPr="00CE44BF">
        <w:rPr>
          <w:rFonts w:ascii="Times New Roman" w:hAnsi="Times New Roman" w:cs="Times New Roman"/>
          <w:spacing w:val="-8"/>
          <w:sz w:val="24"/>
          <w:szCs w:val="24"/>
          <w:lang w:val="it-IT"/>
        </w:rPr>
        <w:t>de</w:t>
      </w:r>
      <w:r w:rsidR="003B7C3F" w:rsidRPr="00CE44BF">
        <w:rPr>
          <w:rFonts w:ascii="Times New Roman" w:hAnsi="Times New Roman" w:cs="Times New Roman"/>
          <w:spacing w:val="-8"/>
          <w:sz w:val="24"/>
          <w:szCs w:val="24"/>
          <w:lang w:val="it-IT"/>
        </w:rPr>
        <w:t xml:space="preserve">i registri di entrate e uscite o di riunioni dei responsabili della costruzione, </w:t>
      </w:r>
      <w:r w:rsidR="00DA1E01" w:rsidRPr="00CE44BF">
        <w:rPr>
          <w:rFonts w:ascii="Times New Roman" w:hAnsi="Times New Roman" w:cs="Times New Roman"/>
          <w:spacing w:val="-8"/>
          <w:sz w:val="24"/>
          <w:szCs w:val="24"/>
          <w:lang w:val="it-IT"/>
        </w:rPr>
        <w:t>de</w:t>
      </w:r>
      <w:r w:rsidR="003B7C3F" w:rsidRPr="00CE44BF">
        <w:rPr>
          <w:rFonts w:ascii="Times New Roman" w:hAnsi="Times New Roman" w:cs="Times New Roman"/>
          <w:spacing w:val="-8"/>
          <w:sz w:val="24"/>
          <w:szCs w:val="24"/>
          <w:lang w:val="it-IT"/>
        </w:rPr>
        <w:t>i contratti di appalto, ecc.</w:t>
      </w:r>
      <w:r w:rsidR="001D2F49" w:rsidRPr="00CE44BF">
        <w:rPr>
          <w:rFonts w:ascii="Times New Roman" w:hAnsi="Times New Roman" w:cs="Times New Roman"/>
          <w:spacing w:val="-8"/>
          <w:sz w:val="24"/>
          <w:szCs w:val="24"/>
          <w:lang w:val="it-IT"/>
        </w:rPr>
        <w:t xml:space="preserve">; </w:t>
      </w:r>
      <w:r w:rsidR="00FE3B55" w:rsidRPr="00CE44BF">
        <w:rPr>
          <w:rFonts w:ascii="Times New Roman" w:hAnsi="Times New Roman" w:cs="Times New Roman"/>
          <w:spacing w:val="-8"/>
          <w:sz w:val="24"/>
          <w:szCs w:val="24"/>
          <w:lang w:val="it-IT"/>
        </w:rPr>
        <w:t>lo studio</w:t>
      </w:r>
      <w:r w:rsidR="0025617E" w:rsidRPr="00CE44BF">
        <w:rPr>
          <w:rFonts w:ascii="Times New Roman" w:hAnsi="Times New Roman" w:cs="Times New Roman"/>
          <w:spacing w:val="-8"/>
          <w:sz w:val="24"/>
          <w:szCs w:val="24"/>
          <w:lang w:val="it-IT"/>
        </w:rPr>
        <w:t xml:space="preserve"> del</w:t>
      </w:r>
      <w:r w:rsidR="00C84418" w:rsidRPr="00CE44BF">
        <w:rPr>
          <w:rFonts w:ascii="Times New Roman" w:hAnsi="Times New Roman" w:cs="Times New Roman"/>
          <w:spacing w:val="-8"/>
          <w:sz w:val="24"/>
          <w:szCs w:val="24"/>
          <w:lang w:val="it-IT"/>
        </w:rPr>
        <w:t>le fonti iconografiche</w:t>
      </w:r>
      <w:r w:rsidR="00E13590" w:rsidRPr="00CE44BF">
        <w:rPr>
          <w:rFonts w:ascii="Times New Roman" w:hAnsi="Times New Roman" w:cs="Times New Roman"/>
          <w:spacing w:val="-8"/>
          <w:sz w:val="24"/>
          <w:szCs w:val="24"/>
          <w:lang w:val="it-IT"/>
        </w:rPr>
        <w:t xml:space="preserve">, quali </w:t>
      </w:r>
      <w:r w:rsidR="003B7C3F" w:rsidRPr="00CE44BF">
        <w:rPr>
          <w:rFonts w:ascii="Times New Roman" w:hAnsi="Times New Roman" w:cs="Times New Roman"/>
          <w:spacing w:val="-8"/>
          <w:sz w:val="24"/>
          <w:szCs w:val="24"/>
          <w:lang w:val="it-IT"/>
        </w:rPr>
        <w:t xml:space="preserve">dipinti, bassorilievi, miniature, rilievi, disegni, planimetrie, ecc. </w:t>
      </w:r>
      <w:r w:rsidR="00EA7E76" w:rsidRPr="00CE44BF">
        <w:rPr>
          <w:rFonts w:ascii="Times New Roman" w:hAnsi="Times New Roman" w:cs="Times New Roman"/>
          <w:spacing w:val="-8"/>
          <w:sz w:val="24"/>
          <w:szCs w:val="24"/>
          <w:lang w:val="it-IT"/>
        </w:rPr>
        <w:t xml:space="preserve">Gli approcci di ricerca più innovativi </w:t>
      </w:r>
      <w:r w:rsidR="00FE3B55" w:rsidRPr="00CE44BF">
        <w:rPr>
          <w:rFonts w:ascii="Times New Roman" w:hAnsi="Times New Roman" w:cs="Times New Roman"/>
          <w:spacing w:val="-8"/>
          <w:sz w:val="24"/>
          <w:szCs w:val="24"/>
          <w:lang w:val="it-IT"/>
        </w:rPr>
        <w:t xml:space="preserve">maturati negli ultimi decenni </w:t>
      </w:r>
      <w:r w:rsidR="00EA7E76" w:rsidRPr="00CE44BF">
        <w:rPr>
          <w:rFonts w:ascii="Times New Roman" w:hAnsi="Times New Roman" w:cs="Times New Roman"/>
          <w:spacing w:val="-8"/>
          <w:sz w:val="24"/>
          <w:szCs w:val="24"/>
          <w:lang w:val="it-IT"/>
        </w:rPr>
        <w:t>sono stati quelli fondati sulla multi e pluridisciplinarità, che si sono posti, cioè, l</w:t>
      </w:r>
      <w:r w:rsidR="00354346" w:rsidRPr="00CE44BF">
        <w:rPr>
          <w:rFonts w:ascii="Times New Roman" w:hAnsi="Times New Roman" w:cs="Times New Roman"/>
          <w:spacing w:val="-8"/>
          <w:sz w:val="24"/>
          <w:szCs w:val="24"/>
          <w:lang w:val="it-IT"/>
        </w:rPr>
        <w:t>’</w:t>
      </w:r>
      <w:r w:rsidR="00EA7E76" w:rsidRPr="00CE44BF">
        <w:rPr>
          <w:rFonts w:ascii="Times New Roman" w:hAnsi="Times New Roman" w:cs="Times New Roman"/>
          <w:spacing w:val="-8"/>
          <w:sz w:val="24"/>
          <w:szCs w:val="24"/>
          <w:lang w:val="it-IT"/>
        </w:rPr>
        <w:t xml:space="preserve">obiettivo di confrontare e mettere in relazione le conoscenze scaturite dalla ricerca e dalla investigazione delle diverse fonti disponibili, integrate da studi e </w:t>
      </w:r>
      <w:r w:rsidR="00EA7E76" w:rsidRPr="00CE44BF">
        <w:rPr>
          <w:rFonts w:ascii="Times New Roman" w:hAnsi="Times New Roman" w:cs="Times New Roman"/>
          <w:spacing w:val="-8"/>
          <w:sz w:val="24"/>
          <w:szCs w:val="24"/>
          <w:lang w:val="it-IT"/>
        </w:rPr>
        <w:lastRenderedPageBreak/>
        <w:t>analisi di tipo chimico-fisico, tipiche della metodologia del restauro architettonico</w:t>
      </w:r>
      <w:r w:rsidR="003B7C3F" w:rsidRPr="00CE44BF">
        <w:rPr>
          <w:rFonts w:ascii="Times New Roman" w:hAnsi="Times New Roman" w:cs="Times New Roman"/>
          <w:spacing w:val="-8"/>
          <w:sz w:val="24"/>
          <w:szCs w:val="24"/>
          <w:lang w:val="it-IT"/>
        </w:rPr>
        <w:t xml:space="preserve"> </w:t>
      </w:r>
      <w:r w:rsidR="00F41E82" w:rsidRPr="00CE44BF">
        <w:rPr>
          <w:rFonts w:ascii="Times New Roman" w:hAnsi="Times New Roman" w:cs="Times New Roman"/>
          <w:spacing w:val="-8"/>
          <w:sz w:val="24"/>
          <w:szCs w:val="24"/>
          <w:lang w:val="it-IT"/>
        </w:rPr>
        <w:t>[</w:t>
      </w:r>
      <w:r w:rsidR="00FE3B55" w:rsidRPr="00CE44BF">
        <w:rPr>
          <w:rFonts w:ascii="Times New Roman" w:hAnsi="Times New Roman" w:cs="Times New Roman"/>
          <w:spacing w:val="-8"/>
          <w:sz w:val="24"/>
          <w:szCs w:val="24"/>
          <w:lang w:val="it-IT"/>
        </w:rPr>
        <w:t>Tosco, 2003</w:t>
      </w:r>
      <w:r w:rsidR="00E141AE" w:rsidRPr="00CE44BF">
        <w:rPr>
          <w:rFonts w:ascii="Times New Roman" w:hAnsi="Times New Roman" w:cs="Times New Roman"/>
          <w:spacing w:val="-8"/>
          <w:sz w:val="24"/>
          <w:szCs w:val="24"/>
          <w:vertAlign w:val="superscript"/>
          <w:lang w:val="it-IT"/>
        </w:rPr>
        <w:t>2</w:t>
      </w:r>
      <w:r w:rsidR="00FE3B55" w:rsidRPr="00CE44BF">
        <w:rPr>
          <w:rFonts w:ascii="Times New Roman" w:hAnsi="Times New Roman" w:cs="Times New Roman"/>
          <w:spacing w:val="-8"/>
          <w:sz w:val="24"/>
          <w:szCs w:val="24"/>
          <w:lang w:val="it-IT"/>
        </w:rPr>
        <w:t xml:space="preserve">, </w:t>
      </w:r>
      <w:r w:rsidR="00DA1E01" w:rsidRPr="00CE44BF">
        <w:rPr>
          <w:rFonts w:ascii="Times New Roman" w:hAnsi="Times New Roman" w:cs="Times New Roman"/>
          <w:i/>
          <w:spacing w:val="-8"/>
          <w:sz w:val="24"/>
          <w:szCs w:val="24"/>
          <w:lang w:val="it-IT"/>
        </w:rPr>
        <w:t>Diagnostica e conservazione…,</w:t>
      </w:r>
      <w:r w:rsidR="001D2F49" w:rsidRPr="00CE44BF">
        <w:rPr>
          <w:rFonts w:ascii="Times New Roman" w:hAnsi="Times New Roman" w:cs="Times New Roman"/>
          <w:i/>
          <w:spacing w:val="-8"/>
          <w:sz w:val="24"/>
          <w:szCs w:val="24"/>
          <w:lang w:val="it-IT"/>
        </w:rPr>
        <w:t xml:space="preserve"> </w:t>
      </w:r>
      <w:r w:rsidR="003B7C3F" w:rsidRPr="00CE44BF">
        <w:rPr>
          <w:rFonts w:ascii="Times New Roman" w:hAnsi="Times New Roman" w:cs="Times New Roman"/>
          <w:i/>
          <w:spacing w:val="-8"/>
          <w:sz w:val="24"/>
          <w:szCs w:val="24"/>
          <w:lang w:val="it-IT"/>
        </w:rPr>
        <w:t>Castel Capuano</w:t>
      </w:r>
      <w:r w:rsidR="00F41E82" w:rsidRPr="00CE44BF">
        <w:rPr>
          <w:rFonts w:ascii="Times New Roman" w:hAnsi="Times New Roman" w:cs="Times New Roman"/>
          <w:spacing w:val="-8"/>
          <w:sz w:val="24"/>
          <w:szCs w:val="24"/>
          <w:lang w:val="it-IT"/>
        </w:rPr>
        <w:t>…</w:t>
      </w:r>
      <w:r w:rsidR="003B7C3F" w:rsidRPr="00CE44BF">
        <w:rPr>
          <w:rFonts w:ascii="Times New Roman" w:hAnsi="Times New Roman" w:cs="Times New Roman"/>
          <w:spacing w:val="-8"/>
          <w:sz w:val="24"/>
          <w:szCs w:val="24"/>
          <w:lang w:val="it-IT"/>
        </w:rPr>
        <w:t xml:space="preserve">, </w:t>
      </w:r>
      <w:r w:rsidR="003B7C3F" w:rsidRPr="00CE44BF">
        <w:rPr>
          <w:rFonts w:ascii="Times New Roman" w:hAnsi="Times New Roman" w:cs="Times New Roman"/>
          <w:i/>
          <w:spacing w:val="-8"/>
          <w:sz w:val="24"/>
          <w:szCs w:val="24"/>
          <w:lang w:val="it-IT"/>
        </w:rPr>
        <w:t>Castel Nuovo</w:t>
      </w:r>
      <w:r w:rsidR="00F41E82" w:rsidRPr="00CE44BF">
        <w:rPr>
          <w:rFonts w:ascii="Times New Roman" w:hAnsi="Times New Roman" w:cs="Times New Roman"/>
          <w:spacing w:val="-8"/>
          <w:sz w:val="24"/>
          <w:szCs w:val="24"/>
          <w:lang w:val="it-IT"/>
        </w:rPr>
        <w:t>…]</w:t>
      </w:r>
      <w:r w:rsidR="007C0448" w:rsidRPr="00CE44BF">
        <w:rPr>
          <w:rFonts w:ascii="Times New Roman" w:hAnsi="Times New Roman" w:cs="Times New Roman"/>
          <w:spacing w:val="-8"/>
          <w:sz w:val="24"/>
          <w:szCs w:val="24"/>
          <w:lang w:val="it-IT"/>
        </w:rPr>
        <w:t>.</w:t>
      </w:r>
      <w:r w:rsidR="00EA7E76" w:rsidRPr="00CE44BF">
        <w:rPr>
          <w:rFonts w:ascii="Times New Roman" w:hAnsi="Times New Roman" w:cs="Times New Roman"/>
          <w:spacing w:val="-8"/>
          <w:sz w:val="24"/>
          <w:szCs w:val="24"/>
          <w:lang w:val="it-IT"/>
        </w:rPr>
        <w:t xml:space="preserve"> </w:t>
      </w:r>
    </w:p>
    <w:p w:rsidR="00407EAF" w:rsidRPr="00CE44BF" w:rsidRDefault="007C0448"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 xml:space="preserve">Ciò </w:t>
      </w:r>
      <w:r w:rsidR="00374336" w:rsidRPr="00CE44BF">
        <w:rPr>
          <w:rFonts w:ascii="Times New Roman" w:hAnsi="Times New Roman" w:cs="Times New Roman"/>
          <w:spacing w:val="-8"/>
          <w:sz w:val="24"/>
          <w:szCs w:val="24"/>
          <w:lang w:val="it-IT"/>
        </w:rPr>
        <w:t>premesso</w:t>
      </w:r>
      <w:r w:rsidRPr="00CE44BF">
        <w:rPr>
          <w:rFonts w:ascii="Times New Roman" w:hAnsi="Times New Roman" w:cs="Times New Roman"/>
          <w:spacing w:val="-8"/>
          <w:sz w:val="24"/>
          <w:szCs w:val="24"/>
          <w:lang w:val="it-IT"/>
        </w:rPr>
        <w:t xml:space="preserve">, le presenti note </w:t>
      </w:r>
      <w:r w:rsidR="00374336" w:rsidRPr="00CE44BF">
        <w:rPr>
          <w:rFonts w:ascii="Times New Roman" w:hAnsi="Times New Roman" w:cs="Times New Roman"/>
          <w:spacing w:val="-8"/>
          <w:sz w:val="24"/>
          <w:szCs w:val="24"/>
          <w:lang w:val="it-IT"/>
        </w:rPr>
        <w:t xml:space="preserve">approfondiscono </w:t>
      </w:r>
      <w:r w:rsidR="00E13590" w:rsidRPr="00CE44BF">
        <w:rPr>
          <w:rFonts w:ascii="Times New Roman" w:hAnsi="Times New Roman" w:cs="Times New Roman"/>
          <w:spacing w:val="-8"/>
          <w:sz w:val="24"/>
          <w:szCs w:val="24"/>
          <w:lang w:val="it-IT"/>
        </w:rPr>
        <w:t xml:space="preserve">il tema </w:t>
      </w:r>
      <w:r w:rsidR="00374336" w:rsidRPr="00CE44BF">
        <w:rPr>
          <w:rFonts w:ascii="Times New Roman" w:hAnsi="Times New Roman" w:cs="Times New Roman"/>
          <w:spacing w:val="-8"/>
          <w:sz w:val="24"/>
          <w:szCs w:val="24"/>
          <w:lang w:val="it-IT"/>
        </w:rPr>
        <w:t>le</w:t>
      </w:r>
      <w:r w:rsidRPr="00CE44BF">
        <w:rPr>
          <w:rFonts w:ascii="Times New Roman" w:hAnsi="Times New Roman" w:cs="Times New Roman"/>
          <w:spacing w:val="-8"/>
          <w:sz w:val="24"/>
          <w:szCs w:val="24"/>
          <w:lang w:val="it-IT"/>
        </w:rPr>
        <w:t xml:space="preserve"> tipologi</w:t>
      </w:r>
      <w:r w:rsidR="00374336" w:rsidRPr="00CE44BF">
        <w:rPr>
          <w:rFonts w:ascii="Times New Roman" w:hAnsi="Times New Roman" w:cs="Times New Roman"/>
          <w:spacing w:val="-8"/>
          <w:sz w:val="24"/>
          <w:szCs w:val="24"/>
          <w:lang w:val="it-IT"/>
        </w:rPr>
        <w:t>e</w:t>
      </w:r>
      <w:r w:rsidRPr="00CE44BF">
        <w:rPr>
          <w:rFonts w:ascii="Times New Roman" w:hAnsi="Times New Roman" w:cs="Times New Roman"/>
          <w:spacing w:val="-8"/>
          <w:sz w:val="24"/>
          <w:szCs w:val="24"/>
          <w:lang w:val="it-IT"/>
        </w:rPr>
        <w:t xml:space="preserve"> delle fonti iconografiche esistenti</w:t>
      </w:r>
      <w:r w:rsidR="00374336" w:rsidRPr="00CE44BF">
        <w:rPr>
          <w:rFonts w:ascii="Times New Roman" w:hAnsi="Times New Roman" w:cs="Times New Roman"/>
          <w:spacing w:val="-8"/>
          <w:sz w:val="24"/>
          <w:szCs w:val="24"/>
          <w:lang w:val="it-IT"/>
        </w:rPr>
        <w:t xml:space="preserve"> sul cantiere</w:t>
      </w:r>
      <w:r w:rsidRPr="00CE44BF">
        <w:rPr>
          <w:rFonts w:ascii="Times New Roman" w:hAnsi="Times New Roman" w:cs="Times New Roman"/>
          <w:spacing w:val="-8"/>
          <w:sz w:val="24"/>
          <w:szCs w:val="24"/>
          <w:lang w:val="it-IT"/>
        </w:rPr>
        <w:t>, utili all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interpretazione dell</w:t>
      </w:r>
      <w:r w:rsidR="00374336" w:rsidRPr="00CE44BF">
        <w:rPr>
          <w:rFonts w:ascii="Times New Roman" w:hAnsi="Times New Roman" w:cs="Times New Roman"/>
          <w:spacing w:val="-8"/>
          <w:sz w:val="24"/>
          <w:szCs w:val="24"/>
          <w:lang w:val="it-IT"/>
        </w:rPr>
        <w:t xml:space="preserve">a sua </w:t>
      </w:r>
      <w:r w:rsidRPr="00CE44BF">
        <w:rPr>
          <w:rFonts w:ascii="Times New Roman" w:hAnsi="Times New Roman" w:cs="Times New Roman"/>
          <w:spacing w:val="-8"/>
          <w:sz w:val="24"/>
          <w:szCs w:val="24"/>
          <w:lang w:val="it-IT"/>
        </w:rPr>
        <w:t xml:space="preserve">evoluzione </w:t>
      </w:r>
      <w:r w:rsidR="00374336" w:rsidRPr="00CE44BF">
        <w:rPr>
          <w:rFonts w:ascii="Times New Roman" w:hAnsi="Times New Roman" w:cs="Times New Roman"/>
          <w:spacing w:val="-8"/>
          <w:sz w:val="24"/>
          <w:szCs w:val="24"/>
          <w:lang w:val="it-IT"/>
        </w:rPr>
        <w:t>e nelle</w:t>
      </w:r>
      <w:r w:rsidRPr="00CE44BF">
        <w:rPr>
          <w:rFonts w:ascii="Times New Roman" w:hAnsi="Times New Roman" w:cs="Times New Roman"/>
          <w:spacing w:val="-8"/>
          <w:sz w:val="24"/>
          <w:szCs w:val="24"/>
          <w:lang w:val="it-IT"/>
        </w:rPr>
        <w:t xml:space="preserve"> diverse accezioni</w:t>
      </w:r>
      <w:r w:rsidR="002F3646" w:rsidRPr="00CE44BF">
        <w:rPr>
          <w:rFonts w:ascii="Times New Roman" w:hAnsi="Times New Roman" w:cs="Times New Roman"/>
          <w:spacing w:val="-8"/>
          <w:sz w:val="24"/>
          <w:szCs w:val="24"/>
          <w:lang w:val="it-IT"/>
        </w:rPr>
        <w:t>.</w:t>
      </w:r>
      <w:r w:rsidR="00FE3B55" w:rsidRPr="00CE44BF">
        <w:rPr>
          <w:rFonts w:ascii="Times New Roman" w:hAnsi="Times New Roman" w:cs="Times New Roman"/>
          <w:spacing w:val="-8"/>
          <w:sz w:val="24"/>
          <w:szCs w:val="24"/>
          <w:lang w:val="it-IT"/>
        </w:rPr>
        <w:t xml:space="preserve"> </w:t>
      </w:r>
      <w:r w:rsidR="002F3646" w:rsidRPr="00CE44BF">
        <w:rPr>
          <w:rFonts w:ascii="Times New Roman" w:hAnsi="Times New Roman" w:cs="Times New Roman"/>
          <w:spacing w:val="-8"/>
          <w:sz w:val="24"/>
          <w:szCs w:val="24"/>
          <w:lang w:val="it-IT"/>
        </w:rPr>
        <w:t xml:space="preserve">Saranno, </w:t>
      </w:r>
      <w:r w:rsidR="00374336" w:rsidRPr="00CE44BF">
        <w:rPr>
          <w:rFonts w:ascii="Times New Roman" w:hAnsi="Times New Roman" w:cs="Times New Roman"/>
          <w:spacing w:val="-8"/>
          <w:sz w:val="24"/>
          <w:szCs w:val="24"/>
          <w:lang w:val="it-IT"/>
        </w:rPr>
        <w:t>in sintesi</w:t>
      </w:r>
      <w:r w:rsidR="002F3646" w:rsidRPr="00CE44BF">
        <w:rPr>
          <w:rFonts w:ascii="Times New Roman" w:hAnsi="Times New Roman" w:cs="Times New Roman"/>
          <w:spacing w:val="-8"/>
          <w:sz w:val="24"/>
          <w:szCs w:val="24"/>
          <w:lang w:val="it-IT"/>
        </w:rPr>
        <w:t xml:space="preserve">, esaminate </w:t>
      </w:r>
      <w:r w:rsidR="003B7C3F" w:rsidRPr="00CE44BF">
        <w:rPr>
          <w:rFonts w:ascii="Times New Roman" w:hAnsi="Times New Roman" w:cs="Times New Roman"/>
          <w:spacing w:val="-8"/>
          <w:sz w:val="24"/>
          <w:szCs w:val="24"/>
          <w:lang w:val="it-IT"/>
        </w:rPr>
        <w:t>–</w:t>
      </w:r>
      <w:r w:rsidR="00374336" w:rsidRPr="00CE44BF">
        <w:rPr>
          <w:rFonts w:ascii="Times New Roman" w:hAnsi="Times New Roman" w:cs="Times New Roman"/>
          <w:spacing w:val="-8"/>
          <w:sz w:val="24"/>
          <w:szCs w:val="24"/>
          <w:lang w:val="it-IT"/>
        </w:rPr>
        <w:t xml:space="preserve"> </w:t>
      </w:r>
      <w:r w:rsidR="002F3646" w:rsidRPr="00CE44BF">
        <w:rPr>
          <w:rFonts w:ascii="Times New Roman" w:hAnsi="Times New Roman" w:cs="Times New Roman"/>
          <w:spacing w:val="-8"/>
          <w:sz w:val="24"/>
          <w:szCs w:val="24"/>
          <w:lang w:val="it-IT"/>
        </w:rPr>
        <w:t xml:space="preserve">in maniera diacronica a partire dal periodo greco e romano </w:t>
      </w:r>
      <w:r w:rsidR="008F05E2" w:rsidRPr="00CE44BF">
        <w:rPr>
          <w:rFonts w:ascii="Times New Roman" w:hAnsi="Times New Roman" w:cs="Times New Roman"/>
          <w:spacing w:val="-8"/>
          <w:sz w:val="24"/>
          <w:szCs w:val="24"/>
          <w:lang w:val="it-IT"/>
        </w:rPr>
        <w:t xml:space="preserve">e fino al Settecento </w:t>
      </w:r>
      <w:r w:rsidR="003B7C3F" w:rsidRPr="00CE44BF">
        <w:rPr>
          <w:rFonts w:ascii="Times New Roman" w:hAnsi="Times New Roman" w:cs="Times New Roman"/>
          <w:spacing w:val="-8"/>
          <w:sz w:val="24"/>
          <w:szCs w:val="24"/>
          <w:lang w:val="it-IT"/>
        </w:rPr>
        <w:t xml:space="preserve">– </w:t>
      </w:r>
      <w:r w:rsidR="002F3646" w:rsidRPr="00CE44BF">
        <w:rPr>
          <w:rFonts w:ascii="Times New Roman" w:hAnsi="Times New Roman" w:cs="Times New Roman"/>
          <w:spacing w:val="-8"/>
          <w:sz w:val="24"/>
          <w:szCs w:val="24"/>
          <w:lang w:val="it-IT"/>
        </w:rPr>
        <w:t>le fonti iconografiche utilizzate da studiosi e ricercatori per l</w:t>
      </w:r>
      <w:r w:rsidR="00354346" w:rsidRPr="00CE44BF">
        <w:rPr>
          <w:rFonts w:ascii="Times New Roman" w:hAnsi="Times New Roman" w:cs="Times New Roman"/>
          <w:spacing w:val="-8"/>
          <w:sz w:val="24"/>
          <w:szCs w:val="24"/>
          <w:lang w:val="it-IT"/>
        </w:rPr>
        <w:t>’</w:t>
      </w:r>
      <w:r w:rsidR="002F3646" w:rsidRPr="00CE44BF">
        <w:rPr>
          <w:rFonts w:ascii="Times New Roman" w:hAnsi="Times New Roman" w:cs="Times New Roman"/>
          <w:spacing w:val="-8"/>
          <w:sz w:val="24"/>
          <w:szCs w:val="24"/>
          <w:lang w:val="it-IT"/>
        </w:rPr>
        <w:t>interpretazione di alcune tematiche proprie del cantiere</w:t>
      </w:r>
      <w:r w:rsidR="00FE3B55" w:rsidRPr="00CE44BF">
        <w:rPr>
          <w:rFonts w:ascii="Times New Roman" w:hAnsi="Times New Roman" w:cs="Times New Roman"/>
          <w:spacing w:val="-8"/>
          <w:sz w:val="24"/>
          <w:szCs w:val="24"/>
          <w:lang w:val="it-IT"/>
        </w:rPr>
        <w:t>.</w:t>
      </w:r>
    </w:p>
    <w:bookmarkEnd w:id="0"/>
    <w:p w:rsidR="00D4679A" w:rsidRPr="00CE44BF" w:rsidRDefault="00D4679A" w:rsidP="001D1683">
      <w:pPr>
        <w:spacing w:after="0" w:line="360" w:lineRule="auto"/>
        <w:ind w:firstLine="227"/>
        <w:jc w:val="both"/>
        <w:rPr>
          <w:rFonts w:ascii="Times New Roman" w:hAnsi="Times New Roman" w:cs="Times New Roman"/>
          <w:spacing w:val="-8"/>
          <w:sz w:val="24"/>
          <w:szCs w:val="24"/>
          <w:lang w:val="it-IT"/>
        </w:rPr>
      </w:pPr>
    </w:p>
    <w:p w:rsidR="001D2F49" w:rsidRPr="00CE44BF" w:rsidRDefault="000F59C3" w:rsidP="001D1683">
      <w:pPr>
        <w:spacing w:after="0" w:line="360" w:lineRule="auto"/>
        <w:ind w:firstLine="227"/>
        <w:jc w:val="both"/>
        <w:rPr>
          <w:rFonts w:ascii="Times New Roman" w:hAnsi="Times New Roman" w:cs="Times New Roman"/>
          <w:i/>
          <w:spacing w:val="-8"/>
          <w:sz w:val="24"/>
          <w:szCs w:val="24"/>
          <w:lang w:val="it-IT"/>
        </w:rPr>
      </w:pPr>
      <w:r w:rsidRPr="00CE44BF">
        <w:rPr>
          <w:rFonts w:ascii="Times New Roman" w:hAnsi="Times New Roman" w:cs="Times New Roman"/>
          <w:i/>
          <w:spacing w:val="-8"/>
          <w:sz w:val="24"/>
          <w:szCs w:val="24"/>
          <w:lang w:val="it-IT"/>
        </w:rPr>
        <w:t>Il periodo greco e romano</w:t>
      </w:r>
      <w:r w:rsidR="008A6642" w:rsidRPr="00CE44BF">
        <w:rPr>
          <w:rFonts w:ascii="Times New Roman" w:hAnsi="Times New Roman" w:cs="Times New Roman"/>
          <w:sz w:val="24"/>
          <w:szCs w:val="24"/>
          <w:lang w:val="it-IT"/>
        </w:rPr>
        <w:t xml:space="preserve"> </w:t>
      </w:r>
    </w:p>
    <w:p w:rsidR="003C7A44" w:rsidRPr="00CE44BF" w:rsidRDefault="00D4679A"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 xml:space="preserve">Per </w:t>
      </w:r>
      <w:r w:rsidR="007F12E7" w:rsidRPr="00CE44BF">
        <w:rPr>
          <w:rFonts w:ascii="Times New Roman" w:hAnsi="Times New Roman" w:cs="Times New Roman"/>
          <w:spacing w:val="-8"/>
          <w:sz w:val="24"/>
          <w:szCs w:val="24"/>
          <w:lang w:val="it-IT"/>
        </w:rPr>
        <w:t>il periodo greco e romano esiste un</w:t>
      </w:r>
      <w:r w:rsidR="00354346" w:rsidRPr="00CE44BF">
        <w:rPr>
          <w:rFonts w:ascii="Times New Roman" w:hAnsi="Times New Roman" w:cs="Times New Roman"/>
          <w:spacing w:val="-8"/>
          <w:sz w:val="24"/>
          <w:szCs w:val="24"/>
          <w:lang w:val="it-IT"/>
        </w:rPr>
        <w:t>’</w:t>
      </w:r>
      <w:r w:rsidR="007F12E7" w:rsidRPr="00CE44BF">
        <w:rPr>
          <w:rFonts w:ascii="Times New Roman" w:hAnsi="Times New Roman" w:cs="Times New Roman"/>
          <w:spacing w:val="-8"/>
          <w:sz w:val="24"/>
          <w:szCs w:val="24"/>
          <w:lang w:val="it-IT"/>
        </w:rPr>
        <w:t>importante t</w:t>
      </w:r>
      <w:r w:rsidRPr="00CE44BF">
        <w:rPr>
          <w:rFonts w:ascii="Times New Roman" w:hAnsi="Times New Roman" w:cs="Times New Roman"/>
          <w:spacing w:val="-8"/>
          <w:sz w:val="24"/>
          <w:szCs w:val="24"/>
          <w:lang w:val="it-IT"/>
        </w:rPr>
        <w:t>radizion</w:t>
      </w:r>
      <w:r w:rsidR="00824DC2" w:rsidRPr="00CE44BF">
        <w:rPr>
          <w:rFonts w:ascii="Times New Roman" w:hAnsi="Times New Roman" w:cs="Times New Roman"/>
          <w:spacing w:val="-8"/>
          <w:sz w:val="24"/>
          <w:szCs w:val="24"/>
          <w:lang w:val="it-IT"/>
        </w:rPr>
        <w:t>e</w:t>
      </w:r>
      <w:r w:rsidRPr="00CE44BF">
        <w:rPr>
          <w:rFonts w:ascii="Times New Roman" w:hAnsi="Times New Roman" w:cs="Times New Roman"/>
          <w:spacing w:val="-8"/>
          <w:sz w:val="24"/>
          <w:szCs w:val="24"/>
          <w:lang w:val="it-IT"/>
        </w:rPr>
        <w:t xml:space="preserve"> di studi riguardanti la filosofia, la geometria e le scienze umane, mentre sono </w:t>
      </w:r>
      <w:r w:rsidR="001D2F49" w:rsidRPr="00CE44BF">
        <w:rPr>
          <w:rFonts w:ascii="Times New Roman" w:hAnsi="Times New Roman" w:cs="Times New Roman"/>
          <w:spacing w:val="-8"/>
          <w:sz w:val="24"/>
          <w:szCs w:val="24"/>
          <w:lang w:val="it-IT"/>
        </w:rPr>
        <w:t xml:space="preserve">relativamente </w:t>
      </w:r>
      <w:r w:rsidRPr="00CE44BF">
        <w:rPr>
          <w:rFonts w:ascii="Times New Roman" w:hAnsi="Times New Roman" w:cs="Times New Roman"/>
          <w:spacing w:val="-8"/>
          <w:sz w:val="24"/>
          <w:szCs w:val="24"/>
          <w:lang w:val="it-IT"/>
        </w:rPr>
        <w:t>pochi quelli relativi alla ricerca scientifica e alle sue applicazioni pratiche</w:t>
      </w:r>
      <w:r w:rsidR="001F0D94" w:rsidRPr="00CE44BF">
        <w:rPr>
          <w:rFonts w:ascii="Times New Roman" w:hAnsi="Times New Roman" w:cs="Times New Roman"/>
          <w:spacing w:val="-8"/>
          <w:sz w:val="24"/>
          <w:szCs w:val="24"/>
          <w:lang w:val="it-IT"/>
        </w:rPr>
        <w:t xml:space="preserve">. </w:t>
      </w:r>
      <w:r w:rsidR="00965E8D" w:rsidRPr="00CE44BF">
        <w:rPr>
          <w:rFonts w:ascii="Times New Roman" w:hAnsi="Times New Roman" w:cs="Times New Roman"/>
          <w:spacing w:val="-8"/>
          <w:sz w:val="24"/>
          <w:szCs w:val="24"/>
          <w:lang w:val="it-IT"/>
        </w:rPr>
        <w:t xml:space="preserve">Nello specifico, la meccanica </w:t>
      </w:r>
      <w:bookmarkStart w:id="2" w:name="_Hlk494008193"/>
      <w:r w:rsidR="004D2E41" w:rsidRPr="00CE44BF">
        <w:rPr>
          <w:rFonts w:ascii="Times New Roman" w:hAnsi="Times New Roman" w:cs="Times New Roman"/>
          <w:spacing w:val="-8"/>
          <w:sz w:val="24"/>
          <w:szCs w:val="24"/>
          <w:lang w:val="it-IT"/>
        </w:rPr>
        <w:t>[Ferrari</w:t>
      </w:r>
      <w:r w:rsidR="00E446A8" w:rsidRPr="00CE44BF">
        <w:rPr>
          <w:rFonts w:ascii="Times New Roman" w:hAnsi="Times New Roman" w:cs="Times New Roman"/>
          <w:spacing w:val="-8"/>
          <w:sz w:val="24"/>
          <w:szCs w:val="24"/>
          <w:lang w:val="it-IT"/>
        </w:rPr>
        <w:t xml:space="preserve"> 1983</w:t>
      </w:r>
      <w:r w:rsidR="004D2E41" w:rsidRPr="00CE44BF">
        <w:rPr>
          <w:rFonts w:ascii="Times New Roman" w:hAnsi="Times New Roman" w:cs="Times New Roman"/>
          <w:spacing w:val="-8"/>
          <w:sz w:val="24"/>
          <w:szCs w:val="24"/>
          <w:lang w:val="it-IT"/>
        </w:rPr>
        <w:t>, p. 227]</w:t>
      </w:r>
      <w:bookmarkEnd w:id="2"/>
      <w:r w:rsidR="004D2E41" w:rsidRPr="00CE44BF">
        <w:rPr>
          <w:rFonts w:ascii="Times New Roman" w:hAnsi="Times New Roman" w:cs="Times New Roman"/>
          <w:spacing w:val="-8"/>
          <w:sz w:val="24"/>
          <w:szCs w:val="24"/>
          <w:lang w:val="it-IT"/>
        </w:rPr>
        <w:t xml:space="preserve"> </w:t>
      </w:r>
      <w:r w:rsidR="001874DB" w:rsidRPr="00CE44BF">
        <w:rPr>
          <w:rFonts w:ascii="Times New Roman" w:hAnsi="Times New Roman" w:cs="Times New Roman"/>
          <w:spacing w:val="-8"/>
          <w:sz w:val="24"/>
          <w:szCs w:val="24"/>
          <w:lang w:val="it-IT"/>
        </w:rPr>
        <w:t>–</w:t>
      </w:r>
      <w:r w:rsidR="00965E8D" w:rsidRPr="00CE44BF">
        <w:rPr>
          <w:rFonts w:ascii="Times New Roman" w:hAnsi="Times New Roman" w:cs="Times New Roman"/>
          <w:spacing w:val="-8"/>
          <w:sz w:val="24"/>
          <w:szCs w:val="24"/>
          <w:lang w:val="it-IT"/>
        </w:rPr>
        <w:t xml:space="preserve"> </w:t>
      </w:r>
      <w:r w:rsidR="00374336" w:rsidRPr="00CE44BF">
        <w:rPr>
          <w:rFonts w:ascii="Times New Roman" w:hAnsi="Times New Roman" w:cs="Times New Roman"/>
          <w:spacing w:val="-8"/>
          <w:sz w:val="24"/>
          <w:szCs w:val="24"/>
          <w:lang w:val="it-IT"/>
        </w:rPr>
        <w:t>scienza corrispondente alla</w:t>
      </w:r>
      <w:r w:rsidR="00965E8D" w:rsidRPr="00CE44BF">
        <w:rPr>
          <w:rFonts w:ascii="Times New Roman" w:hAnsi="Times New Roman" w:cs="Times New Roman"/>
          <w:spacing w:val="-8"/>
          <w:sz w:val="24"/>
          <w:szCs w:val="24"/>
          <w:lang w:val="it-IT"/>
        </w:rPr>
        <w:t xml:space="preserve"> moderna ingegneria </w:t>
      </w:r>
      <w:r w:rsidR="001874DB" w:rsidRPr="00CE44BF">
        <w:rPr>
          <w:rFonts w:ascii="Times New Roman" w:hAnsi="Times New Roman" w:cs="Times New Roman"/>
          <w:spacing w:val="-8"/>
          <w:sz w:val="24"/>
          <w:szCs w:val="24"/>
          <w:lang w:val="it-IT"/>
        </w:rPr>
        <w:t>–</w:t>
      </w:r>
      <w:r w:rsidR="00965E8D" w:rsidRPr="00CE44BF">
        <w:rPr>
          <w:rFonts w:ascii="Times New Roman" w:hAnsi="Times New Roman" w:cs="Times New Roman"/>
          <w:spacing w:val="-8"/>
          <w:sz w:val="24"/>
          <w:szCs w:val="24"/>
          <w:lang w:val="it-IT"/>
        </w:rPr>
        <w:t xml:space="preserve"> è stata sempre</w:t>
      </w:r>
      <w:r w:rsidR="00006507" w:rsidRPr="00CE44BF">
        <w:rPr>
          <w:rFonts w:ascii="Times New Roman" w:hAnsi="Times New Roman" w:cs="Times New Roman"/>
          <w:spacing w:val="-8"/>
          <w:sz w:val="24"/>
          <w:szCs w:val="24"/>
          <w:lang w:val="it-IT"/>
        </w:rPr>
        <w:t xml:space="preserve"> </w:t>
      </w:r>
      <w:r w:rsidR="00965E8D" w:rsidRPr="00CE44BF">
        <w:rPr>
          <w:rFonts w:ascii="Times New Roman" w:hAnsi="Times New Roman" w:cs="Times New Roman"/>
          <w:spacing w:val="-8"/>
          <w:sz w:val="24"/>
          <w:szCs w:val="24"/>
          <w:lang w:val="it-IT"/>
        </w:rPr>
        <w:t xml:space="preserve">considerata </w:t>
      </w:r>
      <w:r w:rsidR="00006507" w:rsidRPr="00CE44BF">
        <w:rPr>
          <w:rFonts w:ascii="Times New Roman" w:hAnsi="Times New Roman" w:cs="Times New Roman"/>
          <w:spacing w:val="-8"/>
          <w:sz w:val="24"/>
          <w:szCs w:val="24"/>
          <w:lang w:val="it-IT"/>
        </w:rPr>
        <w:t>una disciplina su</w:t>
      </w:r>
      <w:r w:rsidR="00965E8D" w:rsidRPr="00CE44BF">
        <w:rPr>
          <w:rFonts w:ascii="Times New Roman" w:hAnsi="Times New Roman" w:cs="Times New Roman"/>
          <w:spacing w:val="-8"/>
          <w:sz w:val="24"/>
          <w:szCs w:val="24"/>
          <w:lang w:val="it-IT"/>
        </w:rPr>
        <w:t xml:space="preserve">balterna </w:t>
      </w:r>
      <w:r w:rsidR="00006507" w:rsidRPr="00CE44BF">
        <w:rPr>
          <w:rFonts w:ascii="Times New Roman" w:hAnsi="Times New Roman" w:cs="Times New Roman"/>
          <w:spacing w:val="-8"/>
          <w:sz w:val="24"/>
          <w:szCs w:val="24"/>
          <w:lang w:val="it-IT"/>
        </w:rPr>
        <w:t>alle altre</w:t>
      </w:r>
      <w:r w:rsidR="00B67001" w:rsidRPr="00CE44BF">
        <w:rPr>
          <w:rFonts w:ascii="Times New Roman" w:hAnsi="Times New Roman" w:cs="Times New Roman"/>
          <w:spacing w:val="-8"/>
          <w:sz w:val="24"/>
          <w:szCs w:val="24"/>
          <w:lang w:val="it-IT"/>
        </w:rPr>
        <w:t xml:space="preserve">, </w:t>
      </w:r>
      <w:r w:rsidR="007F12E7" w:rsidRPr="00CE44BF">
        <w:rPr>
          <w:rFonts w:ascii="Times New Roman" w:hAnsi="Times New Roman" w:cs="Times New Roman"/>
          <w:spacing w:val="-8"/>
          <w:sz w:val="24"/>
          <w:szCs w:val="24"/>
          <w:lang w:val="it-IT"/>
        </w:rPr>
        <w:t>soprattutto nella cultura greca</w:t>
      </w:r>
      <w:r w:rsidR="003C7A44" w:rsidRPr="00CE44BF">
        <w:rPr>
          <w:rFonts w:ascii="Times New Roman" w:hAnsi="Times New Roman" w:cs="Times New Roman"/>
          <w:spacing w:val="-8"/>
          <w:sz w:val="24"/>
          <w:szCs w:val="24"/>
          <w:lang w:val="it-IT"/>
        </w:rPr>
        <w:t>.</w:t>
      </w:r>
    </w:p>
    <w:p w:rsidR="00B81C84" w:rsidRPr="00CE44BF" w:rsidRDefault="007F12E7"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Sebbene con molta probabilità in antichità siano stati scritti numerosi trattati riguardanti le modalità realizzative dell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architettura e 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 xml:space="preserve">utilizzo di macchine </w:t>
      </w:r>
      <w:r w:rsidR="001D2F49" w:rsidRPr="00CE44BF">
        <w:rPr>
          <w:rFonts w:ascii="Times New Roman" w:hAnsi="Times New Roman" w:cs="Times New Roman"/>
          <w:spacing w:val="-8"/>
          <w:sz w:val="24"/>
          <w:szCs w:val="24"/>
          <w:lang w:val="it-IT"/>
        </w:rPr>
        <w:t>e presidi di cantiere</w:t>
      </w:r>
      <w:r w:rsidRPr="00CE44BF">
        <w:rPr>
          <w:rFonts w:ascii="Times New Roman" w:hAnsi="Times New Roman" w:cs="Times New Roman"/>
          <w:spacing w:val="-8"/>
          <w:sz w:val="24"/>
          <w:szCs w:val="24"/>
          <w:lang w:val="it-IT"/>
        </w:rPr>
        <w:t xml:space="preserve">, le principali fonti letterarie oggi disponibili sono sostanzialmente due: </w:t>
      </w:r>
      <w:r w:rsidR="00580FA7" w:rsidRPr="00CE44BF">
        <w:rPr>
          <w:rFonts w:ascii="Times New Roman" w:hAnsi="Times New Roman" w:cs="Times New Roman"/>
          <w:iCs/>
          <w:spacing w:val="-8"/>
          <w:sz w:val="24"/>
          <w:szCs w:val="24"/>
          <w:lang w:val="it-IT"/>
        </w:rPr>
        <w:t>il Libro X</w:t>
      </w:r>
      <w:r w:rsidR="00580FA7" w:rsidRPr="00CE44BF">
        <w:rPr>
          <w:rFonts w:ascii="Times New Roman" w:hAnsi="Times New Roman" w:cs="Times New Roman"/>
          <w:i/>
          <w:iCs/>
          <w:spacing w:val="-8"/>
          <w:sz w:val="24"/>
          <w:szCs w:val="24"/>
          <w:lang w:val="it-IT"/>
        </w:rPr>
        <w:t xml:space="preserve"> </w:t>
      </w:r>
      <w:r w:rsidR="00580FA7" w:rsidRPr="00CE44BF">
        <w:rPr>
          <w:rFonts w:ascii="Times New Roman" w:hAnsi="Times New Roman" w:cs="Times New Roman"/>
          <w:spacing w:val="-8"/>
          <w:sz w:val="24"/>
          <w:szCs w:val="24"/>
          <w:lang w:val="it-IT"/>
        </w:rPr>
        <w:t>del</w:t>
      </w:r>
      <w:r w:rsidRPr="00CE44BF">
        <w:rPr>
          <w:rFonts w:ascii="Times New Roman" w:hAnsi="Times New Roman" w:cs="Times New Roman"/>
          <w:spacing w:val="-8"/>
          <w:sz w:val="24"/>
          <w:szCs w:val="24"/>
          <w:lang w:val="it-IT"/>
        </w:rPr>
        <w:t xml:space="preserve"> </w:t>
      </w:r>
      <w:r w:rsidRPr="00CE44BF">
        <w:rPr>
          <w:rFonts w:ascii="Times New Roman" w:hAnsi="Times New Roman" w:cs="Times New Roman"/>
          <w:i/>
          <w:iCs/>
          <w:spacing w:val="-8"/>
          <w:sz w:val="24"/>
          <w:szCs w:val="24"/>
          <w:lang w:val="it-IT"/>
        </w:rPr>
        <w:t xml:space="preserve">De architectura </w:t>
      </w:r>
      <w:r w:rsidRPr="00CE44BF">
        <w:rPr>
          <w:rFonts w:ascii="Times New Roman" w:hAnsi="Times New Roman" w:cs="Times New Roman"/>
          <w:iCs/>
          <w:spacing w:val="-8"/>
          <w:sz w:val="24"/>
          <w:szCs w:val="24"/>
          <w:lang w:val="it-IT"/>
        </w:rPr>
        <w:t>di Vitruvio</w:t>
      </w:r>
      <w:r w:rsidRPr="00CE44BF">
        <w:rPr>
          <w:rFonts w:ascii="Times New Roman" w:hAnsi="Times New Roman" w:cs="Times New Roman"/>
          <w:i/>
          <w:iCs/>
          <w:spacing w:val="-8"/>
          <w:sz w:val="24"/>
          <w:szCs w:val="24"/>
          <w:lang w:val="it-IT"/>
        </w:rPr>
        <w:t xml:space="preserve"> </w:t>
      </w:r>
      <w:r w:rsidR="004D2E41" w:rsidRPr="00CE44BF">
        <w:rPr>
          <w:rFonts w:ascii="Times New Roman" w:hAnsi="Times New Roman" w:cs="Times New Roman"/>
          <w:spacing w:val="-8"/>
          <w:sz w:val="24"/>
          <w:szCs w:val="24"/>
          <w:lang w:val="it-IT"/>
        </w:rPr>
        <w:t>[</w:t>
      </w:r>
      <w:r w:rsidR="00CC24B1" w:rsidRPr="00CE44BF">
        <w:rPr>
          <w:rFonts w:ascii="Times New Roman" w:hAnsi="Times New Roman" w:cs="Times New Roman"/>
          <w:spacing w:val="-8"/>
          <w:sz w:val="24"/>
          <w:szCs w:val="24"/>
          <w:lang w:val="it-IT"/>
        </w:rPr>
        <w:t xml:space="preserve">Vitruvio, </w:t>
      </w:r>
      <w:r w:rsidR="004D2E41" w:rsidRPr="00CE44BF">
        <w:rPr>
          <w:rFonts w:ascii="Times New Roman" w:hAnsi="Times New Roman" w:cs="Times New Roman"/>
          <w:spacing w:val="-8"/>
          <w:sz w:val="24"/>
          <w:szCs w:val="24"/>
          <w:lang w:val="it-IT"/>
        </w:rPr>
        <w:t>VII, praef., 14</w:t>
      </w:r>
      <w:r w:rsidR="003B5AF6" w:rsidRPr="00CE44BF">
        <w:rPr>
          <w:rFonts w:ascii="Times New Roman" w:hAnsi="Times New Roman" w:cs="Times New Roman"/>
          <w:spacing w:val="-8"/>
          <w:sz w:val="24"/>
          <w:szCs w:val="24"/>
          <w:lang w:val="it-IT"/>
        </w:rPr>
        <w:t>; Gross</w:t>
      </w:r>
      <w:r w:rsidR="001D1683" w:rsidRPr="00CE44BF">
        <w:rPr>
          <w:rFonts w:ascii="Times New Roman" w:hAnsi="Times New Roman" w:cs="Times New Roman"/>
          <w:spacing w:val="-8"/>
          <w:sz w:val="24"/>
          <w:szCs w:val="24"/>
          <w:lang w:val="it-IT"/>
        </w:rPr>
        <w:t xml:space="preserve">, </w:t>
      </w:r>
      <w:r w:rsidR="003B5AF6" w:rsidRPr="00CE44BF">
        <w:rPr>
          <w:rFonts w:ascii="Times New Roman" w:hAnsi="Times New Roman" w:cs="Times New Roman"/>
          <w:spacing w:val="-8"/>
          <w:sz w:val="24"/>
          <w:szCs w:val="24"/>
          <w:lang w:val="it-IT"/>
        </w:rPr>
        <w:t>2009</w:t>
      </w:r>
      <w:r w:rsidR="004D2E41" w:rsidRPr="00CE44BF">
        <w:rPr>
          <w:rFonts w:ascii="Times New Roman" w:hAnsi="Times New Roman" w:cs="Times New Roman"/>
          <w:spacing w:val="-8"/>
          <w:sz w:val="24"/>
          <w:szCs w:val="24"/>
          <w:lang w:val="it-IT"/>
        </w:rPr>
        <w:t>]</w:t>
      </w:r>
      <w:r w:rsidR="003B5AF6" w:rsidRPr="00CE44BF">
        <w:rPr>
          <w:rFonts w:ascii="Times New Roman" w:hAnsi="Times New Roman" w:cs="Times New Roman"/>
          <w:spacing w:val="-8"/>
          <w:sz w:val="24"/>
          <w:szCs w:val="24"/>
          <w:lang w:val="it-IT"/>
        </w:rPr>
        <w:t xml:space="preserve"> </w:t>
      </w:r>
      <w:r w:rsidRPr="00CE44BF">
        <w:rPr>
          <w:rFonts w:ascii="Times New Roman" w:hAnsi="Times New Roman" w:cs="Times New Roman"/>
          <w:spacing w:val="-8"/>
          <w:sz w:val="24"/>
          <w:szCs w:val="24"/>
          <w:lang w:val="it-IT"/>
        </w:rPr>
        <w:t>e</w:t>
      </w:r>
      <w:r w:rsidR="00CC24B1" w:rsidRPr="00CE44BF">
        <w:rPr>
          <w:rFonts w:ascii="Times New Roman" w:hAnsi="Times New Roman" w:cs="Times New Roman"/>
          <w:spacing w:val="-8"/>
          <w:sz w:val="24"/>
          <w:szCs w:val="24"/>
          <w:lang w:val="it-IT"/>
        </w:rPr>
        <w:t xml:space="preserve"> </w:t>
      </w:r>
      <w:r w:rsidRPr="00CE44BF">
        <w:rPr>
          <w:rFonts w:ascii="Times New Roman" w:hAnsi="Times New Roman" w:cs="Times New Roman"/>
          <w:spacing w:val="-8"/>
          <w:sz w:val="24"/>
          <w:szCs w:val="24"/>
          <w:lang w:val="it-IT"/>
        </w:rPr>
        <w:t xml:space="preserve">d il terzo capitolo della </w:t>
      </w:r>
      <w:r w:rsidRPr="00CE44BF">
        <w:rPr>
          <w:rFonts w:ascii="Times New Roman" w:hAnsi="Times New Roman" w:cs="Times New Roman"/>
          <w:i/>
          <w:iCs/>
          <w:spacing w:val="-8"/>
          <w:sz w:val="24"/>
          <w:szCs w:val="24"/>
          <w:lang w:val="it-IT"/>
        </w:rPr>
        <w:t>Meccanica</w:t>
      </w:r>
      <w:r w:rsidRPr="00CE44BF">
        <w:rPr>
          <w:rFonts w:ascii="Times New Roman" w:hAnsi="Times New Roman" w:cs="Times New Roman"/>
          <w:spacing w:val="-8"/>
          <w:sz w:val="24"/>
          <w:szCs w:val="24"/>
          <w:lang w:val="it-IT"/>
        </w:rPr>
        <w:t xml:space="preserve"> di Erone di Alessandria</w:t>
      </w:r>
      <w:r w:rsidR="00CC24B1" w:rsidRPr="00CE44BF">
        <w:rPr>
          <w:rFonts w:ascii="Times New Roman" w:hAnsi="Times New Roman" w:cs="Times New Roman"/>
          <w:spacing w:val="-8"/>
          <w:sz w:val="24"/>
          <w:szCs w:val="24"/>
          <w:lang w:val="it-IT"/>
        </w:rPr>
        <w:t xml:space="preserve"> </w:t>
      </w:r>
      <w:r w:rsidR="004D2E41" w:rsidRPr="00CE44BF">
        <w:rPr>
          <w:rFonts w:ascii="Times New Roman" w:hAnsi="Times New Roman" w:cs="Times New Roman"/>
          <w:spacing w:val="-8"/>
          <w:sz w:val="24"/>
          <w:szCs w:val="24"/>
          <w:lang w:val="it-IT"/>
        </w:rPr>
        <w:t>[Martines</w:t>
      </w:r>
      <w:r w:rsidR="00E446A8" w:rsidRPr="00CE44BF">
        <w:rPr>
          <w:rFonts w:ascii="Times New Roman" w:hAnsi="Times New Roman" w:cs="Times New Roman"/>
          <w:spacing w:val="-8"/>
          <w:sz w:val="24"/>
          <w:szCs w:val="24"/>
          <w:lang w:val="it-IT"/>
        </w:rPr>
        <w:t xml:space="preserve"> 19</w:t>
      </w:r>
      <w:r w:rsidR="001D1683" w:rsidRPr="00CE44BF">
        <w:rPr>
          <w:rFonts w:ascii="Times New Roman" w:hAnsi="Times New Roman" w:cs="Times New Roman"/>
          <w:spacing w:val="-8"/>
          <w:sz w:val="24"/>
          <w:szCs w:val="24"/>
          <w:lang w:val="it-IT"/>
        </w:rPr>
        <w:t>98-99</w:t>
      </w:r>
      <w:r w:rsidR="004D2E41" w:rsidRPr="00CE44BF">
        <w:rPr>
          <w:rFonts w:ascii="Times New Roman" w:hAnsi="Times New Roman" w:cs="Times New Roman"/>
          <w:spacing w:val="-8"/>
          <w:sz w:val="24"/>
          <w:szCs w:val="24"/>
          <w:lang w:val="it-IT"/>
        </w:rPr>
        <w:t>, p.</w:t>
      </w:r>
      <w:r w:rsidR="00721C16" w:rsidRPr="00CE44BF">
        <w:rPr>
          <w:rFonts w:ascii="Times New Roman" w:hAnsi="Times New Roman" w:cs="Times New Roman"/>
          <w:spacing w:val="-8"/>
          <w:sz w:val="24"/>
          <w:szCs w:val="24"/>
          <w:lang w:val="it-IT"/>
        </w:rPr>
        <w:t xml:space="preserve"> </w:t>
      </w:r>
      <w:r w:rsidR="001D1683" w:rsidRPr="00CE44BF">
        <w:rPr>
          <w:rFonts w:ascii="Times New Roman" w:hAnsi="Times New Roman" w:cs="Times New Roman"/>
          <w:spacing w:val="-8"/>
          <w:sz w:val="24"/>
          <w:szCs w:val="24"/>
          <w:lang w:val="it-IT"/>
        </w:rPr>
        <w:t>263</w:t>
      </w:r>
      <w:r w:rsidR="004D2E41" w:rsidRPr="00CE44BF">
        <w:rPr>
          <w:rFonts w:ascii="Times New Roman" w:hAnsi="Times New Roman" w:cs="Times New Roman"/>
          <w:spacing w:val="-8"/>
          <w:sz w:val="24"/>
          <w:szCs w:val="24"/>
          <w:lang w:val="it-IT"/>
        </w:rPr>
        <w:t>]</w:t>
      </w:r>
      <w:r w:rsidR="00B81C84" w:rsidRPr="00CE44BF">
        <w:rPr>
          <w:rFonts w:ascii="Times New Roman" w:hAnsi="Times New Roman" w:cs="Times New Roman"/>
          <w:spacing w:val="-8"/>
          <w:sz w:val="24"/>
          <w:szCs w:val="24"/>
          <w:lang w:val="it-IT"/>
        </w:rPr>
        <w:t>. Si tratta di importantissime testimonianze che si riferiscono, però, ad un periodo in cui la gran parte dei congegni descritti, erano già da secoli utilizzati con successo nel cantiere edile e, dunque, non spiegano il loro lungo processo di ideazione e le ripercussioni che essi ebbero nell</w:t>
      </w:r>
      <w:r w:rsidR="00354346" w:rsidRPr="00CE44BF">
        <w:rPr>
          <w:rFonts w:ascii="Times New Roman" w:hAnsi="Times New Roman" w:cs="Times New Roman"/>
          <w:spacing w:val="-8"/>
          <w:sz w:val="24"/>
          <w:szCs w:val="24"/>
          <w:lang w:val="it-IT"/>
        </w:rPr>
        <w:t>’</w:t>
      </w:r>
      <w:r w:rsidR="00B81C84" w:rsidRPr="00CE44BF">
        <w:rPr>
          <w:rFonts w:ascii="Times New Roman" w:hAnsi="Times New Roman" w:cs="Times New Roman"/>
          <w:spacing w:val="-8"/>
          <w:sz w:val="24"/>
          <w:szCs w:val="24"/>
          <w:lang w:val="it-IT"/>
        </w:rPr>
        <w:t>evoluzione dell</w:t>
      </w:r>
      <w:r w:rsidR="00354346" w:rsidRPr="00CE44BF">
        <w:rPr>
          <w:rFonts w:ascii="Times New Roman" w:hAnsi="Times New Roman" w:cs="Times New Roman"/>
          <w:spacing w:val="-8"/>
          <w:sz w:val="24"/>
          <w:szCs w:val="24"/>
          <w:lang w:val="it-IT"/>
        </w:rPr>
        <w:t>’</w:t>
      </w:r>
      <w:r w:rsidR="00B81C84" w:rsidRPr="00CE44BF">
        <w:rPr>
          <w:rFonts w:ascii="Times New Roman" w:hAnsi="Times New Roman" w:cs="Times New Roman"/>
          <w:spacing w:val="-8"/>
          <w:sz w:val="24"/>
          <w:szCs w:val="24"/>
          <w:lang w:val="it-IT"/>
        </w:rPr>
        <w:t>architettura. Inoltre, l</w:t>
      </w:r>
      <w:r w:rsidR="00354346" w:rsidRPr="00CE44BF">
        <w:rPr>
          <w:rFonts w:ascii="Times New Roman" w:hAnsi="Times New Roman" w:cs="Times New Roman"/>
          <w:spacing w:val="-8"/>
          <w:sz w:val="24"/>
          <w:szCs w:val="24"/>
          <w:lang w:val="it-IT"/>
        </w:rPr>
        <w:t>’</w:t>
      </w:r>
      <w:r w:rsidR="00B81C84" w:rsidRPr="00CE44BF">
        <w:rPr>
          <w:rFonts w:ascii="Times New Roman" w:hAnsi="Times New Roman" w:cs="Times New Roman"/>
          <w:spacing w:val="-8"/>
          <w:sz w:val="24"/>
          <w:szCs w:val="24"/>
          <w:lang w:val="it-IT"/>
        </w:rPr>
        <w:t xml:space="preserve">opera di Vitruvio ci è pervenuta priva del suo apparato iconografico e, dunque, </w:t>
      </w:r>
      <w:r w:rsidR="001D2F49" w:rsidRPr="00CE44BF">
        <w:rPr>
          <w:rFonts w:ascii="Times New Roman" w:hAnsi="Times New Roman" w:cs="Times New Roman"/>
          <w:spacing w:val="-8"/>
          <w:sz w:val="24"/>
          <w:szCs w:val="24"/>
          <w:lang w:val="it-IT"/>
        </w:rPr>
        <w:t>senza quei</w:t>
      </w:r>
      <w:r w:rsidR="00B81C84" w:rsidRPr="00CE44BF">
        <w:rPr>
          <w:rFonts w:ascii="Times New Roman" w:hAnsi="Times New Roman" w:cs="Times New Roman"/>
          <w:spacing w:val="-8"/>
          <w:sz w:val="24"/>
          <w:szCs w:val="24"/>
          <w:lang w:val="it-IT"/>
        </w:rPr>
        <w:t xml:space="preserve"> disegni esplicativi utili a decifrare al meglio le descrizioni delle apparecchiature da lui descritte.</w:t>
      </w:r>
    </w:p>
    <w:p w:rsidR="00B81C84" w:rsidRPr="00CE44BF" w:rsidRDefault="00B81C84"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In assenza di documenti e, soprattutto, di testimonianze fisiche della grande quantità di arnesi, macchine ed attrezzature varie che caratterizzavano il cantiere antico, la documentazione iconografica è risultata di grande interesse per integrare gli studi e le conoscenze delle modalità costruttive antiche.</w:t>
      </w:r>
    </w:p>
    <w:p w:rsidR="00B81C84" w:rsidRPr="00CE44BF" w:rsidRDefault="00B81C84" w:rsidP="001D1683">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Esistono varie tipologie di rappresentazione riferibili a tale periodo</w:t>
      </w:r>
      <w:r w:rsidR="0037433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 xml:space="preserve"> per lo più si tratta di rilievi marmorei di lastre tombali e di affreschi. Il più noto rilievo marmoreo raffigurante una macchina edile in uso presso i romani è quello proveniente dal sepolcro degli Haterii. Su una delle lastre </w:t>
      </w:r>
      <w:r w:rsidR="00CC24B1" w:rsidRPr="00CE44BF">
        <w:rPr>
          <w:rFonts w:ascii="Times New Roman" w:hAnsi="Times New Roman" w:cs="Times New Roman"/>
          <w:spacing w:val="-8"/>
          <w:sz w:val="24"/>
          <w:szCs w:val="24"/>
          <w:lang w:val="it-IT"/>
        </w:rPr>
        <w:t>di tale</w:t>
      </w:r>
      <w:r w:rsidRPr="00CE44BF">
        <w:rPr>
          <w:rFonts w:ascii="Times New Roman" w:hAnsi="Times New Roman" w:cs="Times New Roman"/>
          <w:spacing w:val="-8"/>
          <w:sz w:val="24"/>
          <w:szCs w:val="24"/>
          <w:lang w:val="it-IT"/>
        </w:rPr>
        <w:t xml:space="preserve"> tomba è raffigurato un edificio funerario a forma di tempietto; in alto è visibile il catafalco funebre. Sulla sinistra è rappresentata una macchina azionata da una gigantesca ruota con cinque uomini </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calcanti</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 xml:space="preserve"> dentro; a terra, altri due operai collaborano con funi al movimento della ruota probabilmente nell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intento di vincere l</w:t>
      </w:r>
      <w:r w:rsidR="00354346" w:rsidRPr="00CE44BF">
        <w:rPr>
          <w:rFonts w:ascii="Times New Roman" w:hAnsi="Times New Roman" w:cs="Times New Roman"/>
          <w:spacing w:val="-8"/>
          <w:sz w:val="24"/>
          <w:szCs w:val="24"/>
          <w:lang w:val="it-IT"/>
        </w:rPr>
        <w:t>’</w:t>
      </w:r>
      <w:r w:rsidRPr="00CE44BF">
        <w:rPr>
          <w:rFonts w:ascii="Times New Roman" w:hAnsi="Times New Roman" w:cs="Times New Roman"/>
          <w:spacing w:val="-8"/>
          <w:sz w:val="24"/>
          <w:szCs w:val="24"/>
          <w:lang w:val="it-IT"/>
        </w:rPr>
        <w:t xml:space="preserve">inerzia iniziale. Per essere stata rappresentata sulla tomba di famiglia per descrivere le attività ed i meriti del defunto, molto probabilmente si trattava di una macchina eccezionale – almeno per dimensioni – tra quelle in uso a Roma in quel periodo. </w:t>
      </w:r>
    </w:p>
    <w:p w:rsidR="00721C16" w:rsidRPr="00CE44BF" w:rsidRDefault="00721C16" w:rsidP="00721C16">
      <w:pPr>
        <w:spacing w:after="0" w:line="360" w:lineRule="auto"/>
        <w:ind w:firstLine="227"/>
        <w:jc w:val="both"/>
        <w:rPr>
          <w:rFonts w:ascii="Times New Roman" w:hAnsi="Times New Roman" w:cs="Times New Roman"/>
          <w:spacing w:val="-8"/>
          <w:sz w:val="24"/>
          <w:szCs w:val="24"/>
          <w:lang w:val="it-IT"/>
        </w:rPr>
      </w:pPr>
      <w:r w:rsidRPr="00CE44BF">
        <w:rPr>
          <w:rFonts w:ascii="Times New Roman" w:hAnsi="Times New Roman" w:cs="Times New Roman"/>
          <w:spacing w:val="-8"/>
          <w:sz w:val="24"/>
          <w:szCs w:val="24"/>
          <w:lang w:val="it-IT"/>
        </w:rPr>
        <w:t xml:space="preserve">Giovannoni nel suo volume del 1925 </w:t>
      </w:r>
      <w:r w:rsidRPr="00CE44BF">
        <w:rPr>
          <w:rFonts w:ascii="Times New Roman" w:hAnsi="Times New Roman" w:cs="Times New Roman"/>
          <w:i/>
          <w:spacing w:val="-8"/>
          <w:sz w:val="24"/>
          <w:szCs w:val="24"/>
          <w:lang w:val="it-IT"/>
        </w:rPr>
        <w:t>La tecnica della costruzione presso i romani</w:t>
      </w:r>
      <w:r w:rsidRPr="00CE44BF">
        <w:rPr>
          <w:rFonts w:ascii="Times New Roman" w:hAnsi="Times New Roman" w:cs="Times New Roman"/>
          <w:spacing w:val="-8"/>
          <w:sz w:val="24"/>
          <w:szCs w:val="24"/>
          <w:lang w:val="it-IT"/>
        </w:rPr>
        <w:t xml:space="preserve">, nella TAV. XXII propone una foto del rilievo degli Haterii con la seguente didascalia: «Bassorilievo contenuto nella tomba degli </w:t>
      </w:r>
      <w:r w:rsidRPr="00CE44BF">
        <w:rPr>
          <w:rFonts w:ascii="Times New Roman" w:hAnsi="Times New Roman" w:cs="Times New Roman"/>
          <w:spacing w:val="-8"/>
          <w:sz w:val="24"/>
          <w:szCs w:val="24"/>
          <w:lang w:val="it-IT"/>
        </w:rPr>
        <w:lastRenderedPageBreak/>
        <w:t>Haterii (2° metà del I sec. d.C.), ora al museo lateranense: rappresentante una tomba a tempio ed un apparecchio di sollevamento, costituito da una capra assicurata mediante corde e tiranti, avente una serie di pulegge di rinvio, ed azionato da una grande ruota, mossa dagli schiavi che camminano nell’interno e da altri che tirano esternamente delle funi»</w:t>
      </w:r>
      <w:r w:rsidRPr="00CE44BF">
        <w:rPr>
          <w:rFonts w:ascii="Times New Roman" w:hAnsi="Times New Roman" w:cs="Times New Roman"/>
          <w:i/>
          <w:spacing w:val="-8"/>
          <w:sz w:val="24"/>
          <w:szCs w:val="24"/>
          <w:lang w:val="it-IT"/>
        </w:rPr>
        <w:t xml:space="preserve">. </w:t>
      </w:r>
      <w:r w:rsidRPr="00CE44BF">
        <w:rPr>
          <w:rFonts w:ascii="Times New Roman" w:hAnsi="Times New Roman" w:cs="Times New Roman"/>
          <w:spacing w:val="-8"/>
          <w:sz w:val="24"/>
          <w:szCs w:val="24"/>
          <w:lang w:val="it-IT"/>
        </w:rPr>
        <w:t xml:space="preserve">Va segnalato che Giovannoni aveva già pubblicato questo suo studio nel volume </w:t>
      </w:r>
      <w:r w:rsidRPr="00CE44BF">
        <w:rPr>
          <w:rFonts w:ascii="Times New Roman" w:hAnsi="Times New Roman" w:cs="Times New Roman"/>
          <w:i/>
          <w:spacing w:val="-8"/>
          <w:sz w:val="24"/>
          <w:szCs w:val="24"/>
          <w:lang w:val="it-IT"/>
        </w:rPr>
        <w:t>The Legacy of Rome</w:t>
      </w:r>
      <w:r w:rsidRPr="00CE44BF">
        <w:rPr>
          <w:rFonts w:ascii="Times New Roman" w:hAnsi="Times New Roman" w:cs="Times New Roman"/>
          <w:spacing w:val="-8"/>
          <w:sz w:val="24"/>
          <w:szCs w:val="24"/>
          <w:lang w:val="it-IT"/>
        </w:rPr>
        <w:t>, Oxford 1923, non inserendo, però, tra le sue illustrazioni quella del rilievo marmoreo in esame. Una foto di questo, invece, era stata utilizzata in altri due capitoli del citato volume, senza, peraltro, approfondirne particolarmente il reale valore e significato [Singer 1923, p. 306; Rushforth 1923, p. 418].</w:t>
      </w:r>
    </w:p>
    <w:p w:rsidR="00721C16" w:rsidRPr="00CE44BF" w:rsidRDefault="00721C16" w:rsidP="001D1683">
      <w:pPr>
        <w:spacing w:after="0" w:line="360" w:lineRule="auto"/>
        <w:ind w:firstLine="227"/>
        <w:jc w:val="both"/>
        <w:rPr>
          <w:rFonts w:ascii="Times New Roman" w:hAnsi="Times New Roman" w:cs="Times New Roman"/>
          <w:spacing w:val="-8"/>
          <w:sz w:val="24"/>
          <w:szCs w:val="24"/>
          <w:lang w:val="it-IT"/>
        </w:rPr>
      </w:pPr>
    </w:p>
    <w:tbl>
      <w:tblPr>
        <w:tblStyle w:val="Grigliatabella"/>
        <w:tblW w:w="0" w:type="auto"/>
        <w:tblLook w:val="04A0" w:firstRow="1" w:lastRow="0" w:firstColumn="1" w:lastColumn="0" w:noHBand="0" w:noVBand="1"/>
      </w:tblPr>
      <w:tblGrid>
        <w:gridCol w:w="4824"/>
        <w:gridCol w:w="4804"/>
      </w:tblGrid>
      <w:tr w:rsidR="00BC19F6" w:rsidRPr="00753710" w:rsidTr="00354346">
        <w:tc>
          <w:tcPr>
            <w:tcW w:w="4814" w:type="dxa"/>
          </w:tcPr>
          <w:p w:rsidR="00BC19F6" w:rsidRPr="00CE44BF" w:rsidRDefault="00BC19F6" w:rsidP="0002146A">
            <w:pPr>
              <w:spacing w:line="360" w:lineRule="auto"/>
              <w:ind w:firstLine="227"/>
              <w:jc w:val="both"/>
              <w:rPr>
                <w:rFonts w:ascii="Times New Roman" w:hAnsi="Times New Roman" w:cs="Times New Roman"/>
                <w:sz w:val="24"/>
                <w:szCs w:val="24"/>
              </w:rPr>
            </w:pPr>
            <w:r w:rsidRPr="00CE44BF">
              <w:rPr>
                <w:rFonts w:ascii="Times New Roman" w:hAnsi="Times New Roman" w:cs="Times New Roman"/>
                <w:noProof/>
                <w:sz w:val="24"/>
                <w:szCs w:val="24"/>
              </w:rPr>
              <w:drawing>
                <wp:inline distT="0" distB="0" distL="0" distR="0" wp14:anchorId="3084D81A" wp14:editId="73632E84">
                  <wp:extent cx="2782493" cy="3532094"/>
                  <wp:effectExtent l="0" t="0" r="0" b="0"/>
                  <wp:docPr id="1" name="Immagine 1" descr="C:\Users\Utente\AppData\Local\Microsoft\Windows\INetCache\Content.Word\cq5dam.web.1280.12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AppData\Local\Microsoft\Windows\INetCache\Content.Word\cq5dam.web.1280.1280.jpe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393" t="9937" r="9358" b="14434"/>
                          <a:stretch/>
                        </pic:blipFill>
                        <pic:spPr bwMode="auto">
                          <a:xfrm>
                            <a:off x="0" y="0"/>
                            <a:ext cx="2797051" cy="35505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4" w:type="dxa"/>
          </w:tcPr>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BC19F6" w:rsidRPr="00CE44BF" w:rsidRDefault="00BC19F6" w:rsidP="00BC19F6">
            <w:pPr>
              <w:jc w:val="both"/>
              <w:rPr>
                <w:rFonts w:ascii="Times New Roman" w:hAnsi="Times New Roman" w:cs="Times New Roman"/>
                <w:sz w:val="24"/>
                <w:szCs w:val="24"/>
                <w:lang w:val="it-IT"/>
              </w:rPr>
            </w:pPr>
          </w:p>
          <w:p w:rsidR="001F274A" w:rsidRPr="00CE44BF" w:rsidRDefault="00BC19F6" w:rsidP="00BC19F6">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1. </w:t>
            </w:r>
          </w:p>
          <w:p w:rsidR="00BC19F6" w:rsidRPr="00CE44BF" w:rsidRDefault="00BC19F6" w:rsidP="00BC19F6">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Lastra tombale del sepolcro degli Haterii, Museo Gregoriano in Vaticano.</w:t>
            </w:r>
          </w:p>
          <w:p w:rsidR="00BC19F6" w:rsidRPr="00CE44BF" w:rsidRDefault="00BC19F6" w:rsidP="0002146A">
            <w:pPr>
              <w:spacing w:line="360" w:lineRule="auto"/>
              <w:ind w:firstLine="227"/>
              <w:jc w:val="both"/>
              <w:rPr>
                <w:rFonts w:ascii="Times New Roman" w:hAnsi="Times New Roman" w:cs="Times New Roman"/>
                <w:sz w:val="24"/>
                <w:szCs w:val="24"/>
                <w:lang w:val="it-IT"/>
              </w:rPr>
            </w:pPr>
          </w:p>
        </w:tc>
      </w:tr>
      <w:tr w:rsidR="0002146A" w:rsidRPr="00753710" w:rsidTr="00BC19F6">
        <w:tc>
          <w:tcPr>
            <w:tcW w:w="9628" w:type="dxa"/>
            <w:gridSpan w:val="2"/>
          </w:tcPr>
          <w:p w:rsidR="0002146A" w:rsidRPr="00CE44BF" w:rsidRDefault="0002146A" w:rsidP="0002146A">
            <w:pPr>
              <w:ind w:firstLine="227"/>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Il sepolcro degli Haterii, rinvenuto nel 1848 nei pressi della torre di Centocelle, consisteva in un ambiente di pianta quadrata, parzialmente scavato nel tufo, decorato con ricchi rilievi marmorei. Fu realizzato nei primi anni del II secolo sulla via Labicana (via Casilina) a Roma</w:t>
            </w:r>
            <w:r w:rsidR="00BC19F6" w:rsidRPr="00CE44BF">
              <w:rPr>
                <w:rFonts w:ascii="Times New Roman" w:hAnsi="Times New Roman" w:cs="Times New Roman"/>
                <w:sz w:val="24"/>
                <w:szCs w:val="24"/>
                <w:lang w:val="it-IT"/>
              </w:rPr>
              <w:t xml:space="preserve">. </w:t>
            </w:r>
            <w:r w:rsidRPr="00CE44BF">
              <w:rPr>
                <w:rFonts w:ascii="Times New Roman" w:hAnsi="Times New Roman" w:cs="Times New Roman"/>
                <w:sz w:val="24"/>
                <w:szCs w:val="24"/>
                <w:lang w:val="it-IT"/>
              </w:rPr>
              <w:t>Apparteneva alla famiglia di Quinto Aterio Thychicus, che aveva partecipato in qualità di appaltatore alla costruzione di importanti monumenti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età Flavia, esibiti con orgoglio in uno dei rilievi della tomba in cui sono rappresentati cinque costruzioni. Due facilmente riconoscibili, il propileo al santuario di Iside e Serapide nel Campo Marzio ed il Colosseo, altri tre di più difficile identificazione, probabilmente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arco di Tito, un monumento nella zona del Colosseo ed il tempio di Giove Statore sulle pendici del Palatino.</w:t>
            </w:r>
          </w:p>
          <w:p w:rsidR="0002146A" w:rsidRPr="00CE44BF" w:rsidRDefault="0002146A" w:rsidP="0002146A">
            <w:pPr>
              <w:ind w:firstLine="227"/>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L</w:t>
            </w:r>
            <w:r w:rsidR="006F1EC6" w:rsidRPr="00CE44BF">
              <w:rPr>
                <w:rFonts w:ascii="Times New Roman" w:hAnsi="Times New Roman" w:cs="Times New Roman"/>
                <w:sz w:val="24"/>
                <w:szCs w:val="24"/>
                <w:lang w:val="it-IT"/>
              </w:rPr>
              <w:t xml:space="preserve">a </w:t>
            </w:r>
            <w:r w:rsidR="00354346" w:rsidRPr="00CE44BF">
              <w:rPr>
                <w:rFonts w:ascii="Times New Roman" w:hAnsi="Times New Roman" w:cs="Times New Roman"/>
                <w:sz w:val="24"/>
                <w:szCs w:val="24"/>
                <w:lang w:val="it-IT"/>
              </w:rPr>
              <w:t>‘</w:t>
            </w:r>
            <w:r w:rsidR="006F1EC6" w:rsidRPr="00CE44BF">
              <w:rPr>
                <w:rFonts w:ascii="Times New Roman" w:hAnsi="Times New Roman" w:cs="Times New Roman"/>
                <w:sz w:val="24"/>
                <w:szCs w:val="24"/>
                <w:lang w:val="it-IT"/>
              </w:rPr>
              <w:t>macchina</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rappresenta in uno dei rilievi del s</w:t>
            </w:r>
            <w:r w:rsidR="00721C16" w:rsidRPr="00CE44BF">
              <w:rPr>
                <w:rFonts w:ascii="Times New Roman" w:hAnsi="Times New Roman" w:cs="Times New Roman"/>
                <w:sz w:val="24"/>
                <w:szCs w:val="24"/>
                <w:lang w:val="it-IT"/>
              </w:rPr>
              <w:t xml:space="preserve">epolcro, una antenna per sollevare grandi carichi in altezza, </w:t>
            </w:r>
            <w:r w:rsidRPr="00CE44BF">
              <w:rPr>
                <w:rFonts w:ascii="Times New Roman" w:hAnsi="Times New Roman" w:cs="Times New Roman"/>
                <w:sz w:val="24"/>
                <w:szCs w:val="24"/>
                <w:lang w:val="it-IT"/>
              </w:rPr>
              <w:t>è costituita da due montanti convergenti uniti da traversi di collegamento (di cui sono chiaramente rappresentate le testate)</w:t>
            </w:r>
            <w:r w:rsidR="00721C1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Le funi portanti sono complessivamente otto, quattro per </w:t>
            </w:r>
            <w:r w:rsidRPr="00CE44BF">
              <w:rPr>
                <w:rFonts w:ascii="Times New Roman" w:hAnsi="Times New Roman" w:cs="Times New Roman"/>
                <w:sz w:val="24"/>
                <w:szCs w:val="24"/>
                <w:lang w:val="it-IT"/>
              </w:rPr>
              <w:lastRenderedPageBreak/>
              <w:t xml:space="preserve">parte, agganciate al braccio mediante </w:t>
            </w:r>
            <w:r w:rsidRPr="00CE44BF">
              <w:rPr>
                <w:rFonts w:ascii="Times New Roman" w:hAnsi="Times New Roman" w:cs="Times New Roman"/>
                <w:i/>
                <w:sz w:val="24"/>
                <w:szCs w:val="24"/>
                <w:lang w:val="it-IT"/>
              </w:rPr>
              <w:t>sphendònai</w:t>
            </w:r>
            <w:r w:rsidRPr="00CE44BF">
              <w:rPr>
                <w:rFonts w:ascii="Times New Roman" w:hAnsi="Times New Roman" w:cs="Times New Roman"/>
                <w:sz w:val="24"/>
                <w:szCs w:val="24"/>
                <w:lang w:val="it-IT"/>
              </w:rPr>
              <w:t xml:space="preserve">, passate attraverso le </w:t>
            </w:r>
            <w:r w:rsidRPr="00CE44BF">
              <w:rPr>
                <w:rFonts w:ascii="Times New Roman" w:hAnsi="Times New Roman" w:cs="Times New Roman"/>
                <w:i/>
                <w:sz w:val="24"/>
                <w:szCs w:val="24"/>
                <w:lang w:val="it-IT"/>
              </w:rPr>
              <w:t>scapulae</w:t>
            </w:r>
            <w:r w:rsidRPr="00CE44BF">
              <w:rPr>
                <w:rFonts w:ascii="Times New Roman" w:hAnsi="Times New Roman" w:cs="Times New Roman"/>
                <w:sz w:val="24"/>
                <w:szCs w:val="24"/>
                <w:lang w:val="it-IT"/>
              </w:rPr>
              <w:t xml:space="preserve"> delle carrucole sulle cui superfici esterne si contano i due assi di rotazione del </w:t>
            </w:r>
            <w:r w:rsidRPr="00CE44BF">
              <w:rPr>
                <w:rFonts w:ascii="Times New Roman" w:hAnsi="Times New Roman" w:cs="Times New Roman"/>
                <w:i/>
                <w:sz w:val="24"/>
                <w:szCs w:val="24"/>
                <w:lang w:val="it-IT"/>
              </w:rPr>
              <w:t>trochìlos</w:t>
            </w:r>
            <w:r w:rsidRPr="00CE44BF">
              <w:rPr>
                <w:rFonts w:ascii="Times New Roman" w:hAnsi="Times New Roman" w:cs="Times New Roman"/>
                <w:sz w:val="24"/>
                <w:szCs w:val="24"/>
                <w:lang w:val="it-IT"/>
              </w:rPr>
              <w:t xml:space="preserve"> e il fermo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estremità della corda. I tamburi che consento il loro controllo non sono rappresentati. Il movimento della fune traente, invece, è assicurato da una </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ruota calcatoria</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La fune traente è agganciata al braccio con una carrucola a tre ruote, come dimostrano i tre assi sulla </w:t>
            </w:r>
            <w:r w:rsidRPr="00CE44BF">
              <w:rPr>
                <w:rFonts w:ascii="Times New Roman" w:hAnsi="Times New Roman" w:cs="Times New Roman"/>
                <w:i/>
                <w:sz w:val="24"/>
                <w:szCs w:val="24"/>
                <w:lang w:val="it-IT"/>
              </w:rPr>
              <w:t>scapulae</w:t>
            </w:r>
            <w:r w:rsidRPr="00CE44BF">
              <w:rPr>
                <w:rFonts w:ascii="Times New Roman" w:hAnsi="Times New Roman" w:cs="Times New Roman"/>
                <w:sz w:val="24"/>
                <w:szCs w:val="24"/>
                <w:lang w:val="it-IT"/>
              </w:rPr>
              <w:t>: si tratta, dunque, per utilizzare la dizione vitruviana</w:t>
            </w:r>
            <w:r w:rsidR="006F1EC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di un </w:t>
            </w:r>
            <w:r w:rsidRPr="00CE44BF">
              <w:rPr>
                <w:rFonts w:ascii="Times New Roman" w:hAnsi="Times New Roman" w:cs="Times New Roman"/>
                <w:i/>
                <w:sz w:val="24"/>
                <w:szCs w:val="24"/>
                <w:lang w:val="it-IT"/>
              </w:rPr>
              <w:t>pentaspaston</w:t>
            </w:r>
            <w:r w:rsidRPr="00CE44BF">
              <w:rPr>
                <w:rFonts w:ascii="Times New Roman" w:hAnsi="Times New Roman" w:cs="Times New Roman"/>
                <w:sz w:val="24"/>
                <w:szCs w:val="24"/>
                <w:lang w:val="it-IT"/>
              </w:rPr>
              <w:t xml:space="preserve"> (per le funi traenti si tratta, invece, di un </w:t>
            </w:r>
            <w:r w:rsidRPr="00CE44BF">
              <w:rPr>
                <w:rFonts w:ascii="Times New Roman" w:hAnsi="Times New Roman" w:cs="Times New Roman"/>
                <w:i/>
                <w:sz w:val="24"/>
                <w:szCs w:val="24"/>
                <w:lang w:val="it-IT"/>
              </w:rPr>
              <w:t>trispastoi</w:t>
            </w:r>
            <w:r w:rsidRPr="00CE44BF">
              <w:rPr>
                <w:rFonts w:ascii="Times New Roman" w:hAnsi="Times New Roman" w:cs="Times New Roman"/>
                <w:sz w:val="24"/>
                <w:szCs w:val="24"/>
                <w:lang w:val="it-IT"/>
              </w:rPr>
              <w:t xml:space="preserve">) che assicurava la massima demoltiplicazione, accoppiata a quella del tamburo di avvolgimento azionato dalla grande ruota a gradini. </w:t>
            </w:r>
          </w:p>
          <w:p w:rsidR="0002146A" w:rsidRPr="00CE44BF" w:rsidRDefault="00721C16" w:rsidP="0002146A">
            <w:pPr>
              <w:ind w:firstLine="227"/>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Si tratta di</w:t>
            </w:r>
            <w:r w:rsidR="00BC19F6" w:rsidRPr="00CE44BF">
              <w:rPr>
                <w:rFonts w:ascii="Times New Roman" w:hAnsi="Times New Roman" w:cs="Times New Roman"/>
                <w:sz w:val="24"/>
                <w:szCs w:val="24"/>
                <w:lang w:val="it-IT"/>
              </w:rPr>
              <w:t xml:space="preserve"> </w:t>
            </w:r>
            <w:r w:rsidR="0002146A" w:rsidRPr="00CE44BF">
              <w:rPr>
                <w:rFonts w:ascii="Times New Roman" w:hAnsi="Times New Roman" w:cs="Times New Roman"/>
                <w:sz w:val="24"/>
                <w:szCs w:val="24"/>
                <w:lang w:val="it-IT"/>
              </w:rPr>
              <w:t xml:space="preserve">una versione aggiornata di un </w:t>
            </w:r>
            <w:r w:rsidR="0002146A" w:rsidRPr="00CE44BF">
              <w:rPr>
                <w:rFonts w:ascii="Times New Roman" w:hAnsi="Times New Roman" w:cs="Times New Roman"/>
                <w:i/>
                <w:sz w:val="24"/>
                <w:szCs w:val="24"/>
                <w:lang w:val="it-IT"/>
              </w:rPr>
              <w:t>dicolos</w:t>
            </w:r>
            <w:r w:rsidR="0002146A" w:rsidRPr="00CE44BF">
              <w:rPr>
                <w:rFonts w:ascii="Times New Roman" w:hAnsi="Times New Roman" w:cs="Times New Roman"/>
                <w:sz w:val="24"/>
                <w:szCs w:val="24"/>
                <w:lang w:val="it-IT"/>
              </w:rPr>
              <w:t xml:space="preserve"> greco di grandi dimensioni, descritto anche da Vitruvio, capace di movimentare </w:t>
            </w:r>
            <w:r w:rsidR="006F1EC6" w:rsidRPr="00CE44BF">
              <w:rPr>
                <w:rFonts w:ascii="Times New Roman" w:hAnsi="Times New Roman" w:cs="Times New Roman"/>
                <w:sz w:val="24"/>
                <w:szCs w:val="24"/>
                <w:lang w:val="it-IT"/>
              </w:rPr>
              <w:t>cospicui</w:t>
            </w:r>
            <w:r w:rsidR="0002146A" w:rsidRPr="00CE44BF">
              <w:rPr>
                <w:rFonts w:ascii="Times New Roman" w:hAnsi="Times New Roman" w:cs="Times New Roman"/>
                <w:sz w:val="24"/>
                <w:szCs w:val="24"/>
                <w:lang w:val="it-IT"/>
              </w:rPr>
              <w:t xml:space="preserve"> carichi. Tali apparecchiature sono frutto di un lento processo ideativo e realizzativo che ha origine nei porti delle polis greche dove già dal periodo arcaico erano state realizzate attrezzature capaci di sollevare carichi fino agli attuali 5-6 quintali, chiamate </w:t>
            </w:r>
            <w:r w:rsidR="0002146A" w:rsidRPr="00CE44BF">
              <w:rPr>
                <w:rFonts w:ascii="Times New Roman" w:hAnsi="Times New Roman" w:cs="Times New Roman"/>
                <w:i/>
                <w:sz w:val="24"/>
                <w:szCs w:val="24"/>
                <w:lang w:val="it-IT"/>
              </w:rPr>
              <w:t>géranoi</w:t>
            </w:r>
            <w:r w:rsidR="0002146A" w:rsidRPr="00CE44BF">
              <w:rPr>
                <w:rFonts w:ascii="Times New Roman" w:hAnsi="Times New Roman" w:cs="Times New Roman"/>
                <w:sz w:val="24"/>
                <w:szCs w:val="24"/>
                <w:lang w:val="it-IT"/>
              </w:rPr>
              <w:t>. Sebbene non sia possibile individuare con precisione come e quando tali apparecchiature passarono dalla marineria all</w:t>
            </w:r>
            <w:r w:rsidR="00354346" w:rsidRPr="00CE44BF">
              <w:rPr>
                <w:rFonts w:ascii="Times New Roman" w:hAnsi="Times New Roman" w:cs="Times New Roman"/>
                <w:sz w:val="24"/>
                <w:szCs w:val="24"/>
                <w:lang w:val="it-IT"/>
              </w:rPr>
              <w:t>’</w:t>
            </w:r>
            <w:r w:rsidR="0002146A" w:rsidRPr="00CE44BF">
              <w:rPr>
                <w:rFonts w:ascii="Times New Roman" w:hAnsi="Times New Roman" w:cs="Times New Roman"/>
                <w:sz w:val="24"/>
                <w:szCs w:val="24"/>
                <w:lang w:val="it-IT"/>
              </w:rPr>
              <w:t xml:space="preserve">edilizia, nelle città della Magna Grecia furono introdotti alcuni miglioramenti tecnologici che permisero di perfezionarle al punto da poter essere utilizzate in edilizia per il sollevamento di grandi carichi. </w:t>
            </w:r>
          </w:p>
          <w:p w:rsidR="0002146A" w:rsidRPr="00CE44BF" w:rsidRDefault="0002146A" w:rsidP="00BC19F6">
            <w:pPr>
              <w:ind w:firstLine="227"/>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Le innovazioni riguardarono soprattutto il miglioramento </w:t>
            </w:r>
            <w:r w:rsidR="006F1EC6" w:rsidRPr="00CE44BF">
              <w:rPr>
                <w:rFonts w:ascii="Times New Roman" w:hAnsi="Times New Roman" w:cs="Times New Roman"/>
                <w:sz w:val="24"/>
                <w:szCs w:val="24"/>
                <w:lang w:val="it-IT"/>
              </w:rPr>
              <w:t xml:space="preserve">del funzionamento </w:t>
            </w:r>
            <w:r w:rsidRPr="00CE44BF">
              <w:rPr>
                <w:rFonts w:ascii="Times New Roman" w:hAnsi="Times New Roman" w:cs="Times New Roman"/>
                <w:sz w:val="24"/>
                <w:szCs w:val="24"/>
                <w:lang w:val="it-IT"/>
              </w:rPr>
              <w:t>delle carrucole, che la tradizione letteraria vuole inventate da Archytas tarantino, vissuto 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inizio del IV secolo a.C. Più verosimilmente, il pitagorico sistemò e perfezionò un congegno già introdotto e applicato sul piano sperimentale da anni, fornendone anche una spiegazione fisica. Rispetto ai </w:t>
            </w:r>
            <w:r w:rsidRPr="00CE44BF">
              <w:rPr>
                <w:rFonts w:ascii="Times New Roman" w:hAnsi="Times New Roman" w:cs="Times New Roman"/>
                <w:i/>
                <w:sz w:val="24"/>
                <w:szCs w:val="24"/>
                <w:lang w:val="it-IT"/>
              </w:rPr>
              <w:t>géranos</w:t>
            </w:r>
            <w:r w:rsidRPr="00CE44BF">
              <w:rPr>
                <w:rFonts w:ascii="Times New Roman" w:hAnsi="Times New Roman" w:cs="Times New Roman"/>
                <w:sz w:val="24"/>
                <w:szCs w:val="24"/>
                <w:lang w:val="it-IT"/>
              </w:rPr>
              <w:t xml:space="preserve"> di utilizzo navale, il perfezionamento del sistema di carrucole, consentendo attraverso la demoltiplicazione del carico di sollevare oggetti anche molto pesanti, richiese anche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adeguamento della struttura lignea di supporto e di appoggio.</w:t>
            </w:r>
          </w:p>
          <w:p w:rsidR="001D2F49" w:rsidRPr="00CE44BF" w:rsidRDefault="001D2F49" w:rsidP="00BC19F6">
            <w:pPr>
              <w:ind w:firstLine="227"/>
              <w:jc w:val="both"/>
              <w:rPr>
                <w:rFonts w:ascii="Times New Roman" w:hAnsi="Times New Roman" w:cs="Times New Roman"/>
                <w:sz w:val="24"/>
                <w:szCs w:val="24"/>
                <w:lang w:val="it-IT"/>
              </w:rPr>
            </w:pPr>
          </w:p>
        </w:tc>
      </w:tr>
    </w:tbl>
    <w:p w:rsidR="001D2F49" w:rsidRPr="00CE44BF" w:rsidRDefault="00864032" w:rsidP="00864032">
      <w:pPr>
        <w:spacing w:after="0" w:line="360" w:lineRule="auto"/>
        <w:jc w:val="both"/>
        <w:rPr>
          <w:rFonts w:ascii="Times New Roman" w:hAnsi="Times New Roman" w:cs="Times New Roman"/>
          <w:spacing w:val="-6"/>
          <w:sz w:val="24"/>
          <w:szCs w:val="24"/>
          <w:lang w:val="it-IT"/>
        </w:rPr>
      </w:pPr>
      <w:r w:rsidRPr="00CE44BF">
        <w:rPr>
          <w:rFonts w:ascii="Times New Roman" w:hAnsi="Times New Roman" w:cs="Times New Roman"/>
          <w:sz w:val="24"/>
          <w:szCs w:val="24"/>
          <w:lang w:val="it-IT"/>
        </w:rPr>
        <w:t xml:space="preserve">Una macchina analoga è rappresentata in una famosa miniatura tratta dal </w:t>
      </w:r>
      <w:r w:rsidRPr="00CE44BF">
        <w:rPr>
          <w:rFonts w:ascii="Times New Roman" w:hAnsi="Times New Roman" w:cs="Times New Roman"/>
          <w:bCs/>
          <w:i/>
          <w:iCs/>
          <w:sz w:val="24"/>
          <w:szCs w:val="24"/>
          <w:lang w:val="it-IT"/>
        </w:rPr>
        <w:t>Virgilio vaticano</w:t>
      </w:r>
      <w:r w:rsidRPr="00CE44BF">
        <w:rPr>
          <w:rFonts w:ascii="Times New Roman" w:hAnsi="Times New Roman" w:cs="Times New Roman"/>
          <w:sz w:val="24"/>
          <w:szCs w:val="24"/>
          <w:lang w:val="it-IT"/>
        </w:rPr>
        <w:t xml:space="preserve"> o </w:t>
      </w:r>
      <w:r w:rsidRPr="00CE44BF">
        <w:rPr>
          <w:rFonts w:ascii="Times New Roman" w:hAnsi="Times New Roman" w:cs="Times New Roman"/>
          <w:bCs/>
          <w:i/>
          <w:iCs/>
          <w:sz w:val="24"/>
          <w:szCs w:val="24"/>
          <w:lang w:val="it-IT"/>
        </w:rPr>
        <w:t xml:space="preserve">Vergilius vaticanusun, </w:t>
      </w:r>
      <w:r w:rsidRPr="00CE44BF">
        <w:rPr>
          <w:rFonts w:ascii="Times New Roman" w:hAnsi="Times New Roman" w:cs="Times New Roman"/>
          <w:sz w:val="24"/>
          <w:szCs w:val="24"/>
          <w:lang w:val="it-IT"/>
        </w:rPr>
        <w:t>manoscritto miniato contenente frammenti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Eneide e delle Georgiche di Virgilio, scritto a Roma intorno 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anno 400, e conservato nella Biblioteca Apostolica Vaticana</w:t>
      </w:r>
      <w:r w:rsidRPr="00CE44BF">
        <w:rPr>
          <w:rFonts w:ascii="Times New Roman" w:hAnsi="Times New Roman" w:cs="Times New Roman"/>
          <w:sz w:val="24"/>
          <w:szCs w:val="24"/>
          <w:vertAlign w:val="superscript"/>
          <w:lang w:val="it-IT"/>
        </w:rPr>
        <w:footnoteReference w:id="1"/>
      </w:r>
      <w:r w:rsidRPr="00CE44BF">
        <w:rPr>
          <w:rFonts w:ascii="Times New Roman" w:hAnsi="Times New Roman" w:cs="Times New Roman"/>
          <w:sz w:val="24"/>
          <w:szCs w:val="24"/>
          <w:lang w:val="it-IT"/>
        </w:rPr>
        <w:t>. Vi è raffigurato un grande cantiere: Enea e Acate dall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alto di una collina assistono alla costruzione di una città, probabilmente Cartagine. Al centro della scena è rappresentata una macchina di sollevamento asservita ad una </w:t>
      </w:r>
      <w:r w:rsidR="00721C1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ruota calcatoria</w:t>
      </w:r>
      <w:r w:rsidR="00721C1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a </w:t>
      </w:r>
      <w:r w:rsidRPr="00CE44BF">
        <w:rPr>
          <w:rFonts w:ascii="Times New Roman" w:hAnsi="Times New Roman" w:cs="Times New Roman"/>
          <w:spacing w:val="-6"/>
          <w:sz w:val="24"/>
          <w:szCs w:val="24"/>
          <w:lang w:val="it-IT"/>
        </w:rPr>
        <w:t>testimonianza dell</w:t>
      </w:r>
      <w:r w:rsidR="00354346" w:rsidRPr="00CE44BF">
        <w:rPr>
          <w:rFonts w:ascii="Times New Roman" w:hAnsi="Times New Roman" w:cs="Times New Roman"/>
          <w:spacing w:val="-6"/>
          <w:sz w:val="24"/>
          <w:szCs w:val="24"/>
          <w:lang w:val="it-IT"/>
        </w:rPr>
        <w:t>’</w:t>
      </w:r>
      <w:r w:rsidRPr="00CE44BF">
        <w:rPr>
          <w:rFonts w:ascii="Times New Roman" w:hAnsi="Times New Roman" w:cs="Times New Roman"/>
          <w:spacing w:val="-6"/>
          <w:sz w:val="24"/>
          <w:szCs w:val="24"/>
          <w:lang w:val="it-IT"/>
        </w:rPr>
        <w:t xml:space="preserve">uso di tali macchine almeno fino al V secolo. </w:t>
      </w:r>
    </w:p>
    <w:p w:rsidR="00864032" w:rsidRPr="00CE44BF" w:rsidRDefault="00864032" w:rsidP="00864032">
      <w:pPr>
        <w:spacing w:after="0" w:line="360" w:lineRule="auto"/>
        <w:jc w:val="both"/>
        <w:rPr>
          <w:rFonts w:ascii="Times New Roman" w:hAnsi="Times New Roman" w:cs="Times New Roman"/>
          <w:spacing w:val="-6"/>
          <w:sz w:val="24"/>
          <w:szCs w:val="24"/>
          <w:lang w:val="it-IT"/>
        </w:rPr>
      </w:pPr>
      <w:r w:rsidRPr="00CE44BF">
        <w:rPr>
          <w:rFonts w:ascii="Times New Roman" w:hAnsi="Times New Roman" w:cs="Times New Roman"/>
          <w:spacing w:val="-6"/>
          <w:sz w:val="24"/>
          <w:szCs w:val="24"/>
          <w:lang w:val="it-IT"/>
        </w:rPr>
        <w:t>Più ricorrente nell</w:t>
      </w:r>
      <w:r w:rsidR="00354346" w:rsidRPr="00CE44BF">
        <w:rPr>
          <w:rFonts w:ascii="Times New Roman" w:hAnsi="Times New Roman" w:cs="Times New Roman"/>
          <w:spacing w:val="-6"/>
          <w:sz w:val="24"/>
          <w:szCs w:val="24"/>
          <w:lang w:val="it-IT"/>
        </w:rPr>
        <w:t>’</w:t>
      </w:r>
      <w:r w:rsidRPr="00CE44BF">
        <w:rPr>
          <w:rFonts w:ascii="Times New Roman" w:hAnsi="Times New Roman" w:cs="Times New Roman"/>
          <w:spacing w:val="-6"/>
          <w:sz w:val="24"/>
          <w:szCs w:val="24"/>
          <w:lang w:val="it-IT"/>
        </w:rPr>
        <w:t>iconologia romana è la rappresentazione di un</w:t>
      </w:r>
      <w:r w:rsidR="00354346" w:rsidRPr="00CE44BF">
        <w:rPr>
          <w:rFonts w:ascii="Times New Roman" w:hAnsi="Times New Roman" w:cs="Times New Roman"/>
          <w:spacing w:val="-6"/>
          <w:sz w:val="24"/>
          <w:szCs w:val="24"/>
          <w:lang w:val="it-IT"/>
        </w:rPr>
        <w:t>’</w:t>
      </w:r>
      <w:r w:rsidRPr="00CE44BF">
        <w:rPr>
          <w:rFonts w:ascii="Times New Roman" w:hAnsi="Times New Roman" w:cs="Times New Roman"/>
          <w:spacing w:val="-6"/>
          <w:sz w:val="24"/>
          <w:szCs w:val="24"/>
          <w:lang w:val="it-IT"/>
        </w:rPr>
        <w:t xml:space="preserve">altra macchina edile, pure descritta da Vitruvio, il </w:t>
      </w:r>
      <w:r w:rsidRPr="00CE44BF">
        <w:rPr>
          <w:rFonts w:ascii="Times New Roman" w:hAnsi="Times New Roman" w:cs="Times New Roman"/>
          <w:i/>
          <w:spacing w:val="-6"/>
          <w:sz w:val="24"/>
          <w:szCs w:val="24"/>
          <w:lang w:val="it-IT"/>
        </w:rPr>
        <w:t>trìcoloi</w:t>
      </w:r>
      <w:r w:rsidRPr="00CE44BF">
        <w:rPr>
          <w:rFonts w:ascii="Times New Roman" w:hAnsi="Times New Roman" w:cs="Times New Roman"/>
          <w:spacing w:val="-6"/>
          <w:sz w:val="24"/>
          <w:szCs w:val="24"/>
          <w:lang w:val="it-IT"/>
        </w:rPr>
        <w:t xml:space="preserve"> che ritroviamo in un affresco della Casa di Sirico a Pompei</w:t>
      </w:r>
      <w:r w:rsidRPr="00CE44BF">
        <w:rPr>
          <w:rFonts w:ascii="Times New Roman" w:hAnsi="Times New Roman" w:cs="Times New Roman"/>
          <w:spacing w:val="-6"/>
          <w:sz w:val="24"/>
          <w:szCs w:val="24"/>
          <w:vertAlign w:val="superscript"/>
          <w:lang w:val="it-IT"/>
        </w:rPr>
        <w:footnoteReference w:id="2"/>
      </w:r>
      <w:r w:rsidRPr="00CE44BF">
        <w:rPr>
          <w:rFonts w:ascii="Times New Roman" w:hAnsi="Times New Roman" w:cs="Times New Roman"/>
          <w:spacing w:val="-6"/>
          <w:sz w:val="24"/>
          <w:szCs w:val="24"/>
          <w:lang w:val="it-IT"/>
        </w:rPr>
        <w:t>, in un rilievo di terracotta ritrovato sulla via Cassia che raffigura la fondazione di Roma</w:t>
      </w:r>
      <w:r w:rsidRPr="00CE44BF">
        <w:rPr>
          <w:rFonts w:ascii="Times New Roman" w:hAnsi="Times New Roman" w:cs="Times New Roman"/>
          <w:spacing w:val="-6"/>
          <w:sz w:val="24"/>
          <w:szCs w:val="24"/>
          <w:vertAlign w:val="superscript"/>
          <w:lang w:val="it-IT"/>
        </w:rPr>
        <w:footnoteReference w:id="3"/>
      </w:r>
      <w:r w:rsidRPr="00CE44BF">
        <w:rPr>
          <w:rFonts w:ascii="Times New Roman" w:hAnsi="Times New Roman" w:cs="Times New Roman"/>
          <w:spacing w:val="-6"/>
          <w:sz w:val="24"/>
          <w:szCs w:val="24"/>
          <w:lang w:val="it-IT"/>
        </w:rPr>
        <w:t xml:space="preserve"> </w:t>
      </w:r>
      <w:r w:rsidR="00374336" w:rsidRPr="00CE44BF">
        <w:rPr>
          <w:rFonts w:ascii="Times New Roman" w:hAnsi="Times New Roman" w:cs="Times New Roman"/>
          <w:spacing w:val="-6"/>
          <w:sz w:val="24"/>
          <w:szCs w:val="24"/>
          <w:lang w:val="it-IT"/>
        </w:rPr>
        <w:t xml:space="preserve">e </w:t>
      </w:r>
      <w:r w:rsidRPr="00CE44BF">
        <w:rPr>
          <w:rFonts w:ascii="Times New Roman" w:hAnsi="Times New Roman" w:cs="Times New Roman"/>
          <w:spacing w:val="-6"/>
          <w:sz w:val="24"/>
          <w:szCs w:val="24"/>
          <w:lang w:val="it-IT"/>
        </w:rPr>
        <w:t xml:space="preserve">in </w:t>
      </w:r>
      <w:r w:rsidR="00374336" w:rsidRPr="00CE44BF">
        <w:rPr>
          <w:rFonts w:ascii="Times New Roman" w:hAnsi="Times New Roman" w:cs="Times New Roman"/>
          <w:spacing w:val="-6"/>
          <w:sz w:val="24"/>
          <w:szCs w:val="24"/>
          <w:lang w:val="it-IT"/>
        </w:rPr>
        <w:t xml:space="preserve">un </w:t>
      </w:r>
      <w:r w:rsidRPr="00CE44BF">
        <w:rPr>
          <w:rFonts w:ascii="Times New Roman" w:hAnsi="Times New Roman" w:cs="Times New Roman"/>
          <w:spacing w:val="-6"/>
          <w:sz w:val="24"/>
          <w:szCs w:val="24"/>
          <w:lang w:val="it-IT"/>
        </w:rPr>
        <w:t>bassorilievo marmoreo ritrovato a Terracina</w:t>
      </w:r>
      <w:r w:rsidRPr="00CE44BF">
        <w:rPr>
          <w:rFonts w:ascii="Times New Roman" w:hAnsi="Times New Roman" w:cs="Times New Roman"/>
          <w:spacing w:val="-6"/>
          <w:sz w:val="24"/>
          <w:szCs w:val="24"/>
          <w:vertAlign w:val="superscript"/>
          <w:lang w:val="it-IT"/>
        </w:rPr>
        <w:footnoteReference w:id="4"/>
      </w:r>
      <w:r w:rsidRPr="00CE44BF">
        <w:rPr>
          <w:rFonts w:ascii="Times New Roman" w:hAnsi="Times New Roman" w:cs="Times New Roman"/>
          <w:spacing w:val="-6"/>
          <w:sz w:val="24"/>
          <w:szCs w:val="24"/>
          <w:lang w:val="it-IT"/>
        </w:rPr>
        <w:t xml:space="preserve"> [Adam, 1988, pp.55, 46 e 47]. Nel suo fortunato ed importante volume Adam fa notevole uso delle fonti iconografiche per illustrare gli aspetti realizzativi delle costruzioni romane, alternando foto, con grafici di ricalco dei rilievi in pietra e ricostruzioni grafiche, sulla falsariga di quelle già utilizzate dal Lugli</w:t>
      </w:r>
      <w:r w:rsidR="001D2F49" w:rsidRPr="00CE44BF">
        <w:rPr>
          <w:rFonts w:ascii="Times New Roman" w:hAnsi="Times New Roman" w:cs="Times New Roman"/>
          <w:spacing w:val="-6"/>
          <w:sz w:val="24"/>
          <w:szCs w:val="24"/>
          <w:lang w:val="it-IT"/>
        </w:rPr>
        <w:t xml:space="preserve"> [Lugli, 1957]</w:t>
      </w:r>
      <w:r w:rsidRPr="00CE44BF">
        <w:rPr>
          <w:rFonts w:ascii="Times New Roman" w:hAnsi="Times New Roman" w:cs="Times New Roman"/>
          <w:spacing w:val="-6"/>
          <w:sz w:val="24"/>
          <w:szCs w:val="24"/>
          <w:lang w:val="it-IT"/>
        </w:rPr>
        <w:t xml:space="preserve">. Molto interessante risulta la fig. 181 del volume [Adam, 1988, p.87]. che ritrae una pittura rinvenuta nella tomba di </w:t>
      </w:r>
      <w:r w:rsidRPr="00CE44BF">
        <w:rPr>
          <w:rFonts w:ascii="Times New Roman" w:hAnsi="Times New Roman" w:cs="Times New Roman"/>
          <w:i/>
          <w:spacing w:val="-6"/>
          <w:sz w:val="24"/>
          <w:szCs w:val="24"/>
          <w:lang w:val="it-IT"/>
        </w:rPr>
        <w:t>Trebius lustus</w:t>
      </w:r>
      <w:r w:rsidRPr="00CE44BF">
        <w:rPr>
          <w:rFonts w:ascii="Times New Roman" w:hAnsi="Times New Roman" w:cs="Times New Roman"/>
          <w:spacing w:val="-6"/>
          <w:sz w:val="24"/>
          <w:szCs w:val="24"/>
          <w:lang w:val="it-IT"/>
        </w:rPr>
        <w:t xml:space="preserve"> all</w:t>
      </w:r>
      <w:r w:rsidR="00354346" w:rsidRPr="00CE44BF">
        <w:rPr>
          <w:rFonts w:ascii="Times New Roman" w:hAnsi="Times New Roman" w:cs="Times New Roman"/>
          <w:spacing w:val="-6"/>
          <w:sz w:val="24"/>
          <w:szCs w:val="24"/>
          <w:lang w:val="it-IT"/>
        </w:rPr>
        <w:t>’</w:t>
      </w:r>
      <w:r w:rsidRPr="00CE44BF">
        <w:rPr>
          <w:rFonts w:ascii="Times New Roman" w:hAnsi="Times New Roman" w:cs="Times New Roman"/>
          <w:spacing w:val="-6"/>
          <w:sz w:val="24"/>
          <w:szCs w:val="24"/>
          <w:lang w:val="it-IT"/>
        </w:rPr>
        <w:t>inizio della via Latina a Roma, molto utile per trarre informazioni circa l</w:t>
      </w:r>
      <w:r w:rsidR="00354346" w:rsidRPr="00CE44BF">
        <w:rPr>
          <w:rFonts w:ascii="Times New Roman" w:hAnsi="Times New Roman" w:cs="Times New Roman"/>
          <w:spacing w:val="-6"/>
          <w:sz w:val="24"/>
          <w:szCs w:val="24"/>
          <w:lang w:val="it-IT"/>
        </w:rPr>
        <w:t>’</w:t>
      </w:r>
      <w:r w:rsidRPr="00CE44BF">
        <w:rPr>
          <w:rFonts w:ascii="Times New Roman" w:hAnsi="Times New Roman" w:cs="Times New Roman"/>
          <w:spacing w:val="-6"/>
          <w:sz w:val="24"/>
          <w:szCs w:val="24"/>
          <w:lang w:val="it-IT"/>
        </w:rPr>
        <w:t xml:space="preserve">utilizzo delle </w:t>
      </w:r>
      <w:r w:rsidRPr="00CE44BF">
        <w:rPr>
          <w:rFonts w:ascii="Times New Roman" w:hAnsi="Times New Roman" w:cs="Times New Roman"/>
          <w:i/>
          <w:spacing w:val="-6"/>
          <w:sz w:val="24"/>
          <w:szCs w:val="24"/>
          <w:lang w:val="it-IT"/>
        </w:rPr>
        <w:t>machinae scansoriae</w:t>
      </w:r>
      <w:r w:rsidRPr="00CE44BF">
        <w:rPr>
          <w:rFonts w:ascii="Times New Roman" w:hAnsi="Times New Roman" w:cs="Times New Roman"/>
          <w:spacing w:val="-6"/>
          <w:sz w:val="24"/>
          <w:szCs w:val="24"/>
          <w:lang w:val="it-IT"/>
        </w:rPr>
        <w:t xml:space="preserve"> o impalcature in epoca romana.</w:t>
      </w:r>
      <w:r w:rsidR="006F1EC6" w:rsidRPr="00CE44BF">
        <w:rPr>
          <w:rFonts w:ascii="Times New Roman" w:hAnsi="Times New Roman" w:cs="Times New Roman"/>
          <w:spacing w:val="-6"/>
          <w:sz w:val="24"/>
          <w:szCs w:val="24"/>
          <w:lang w:val="it-IT"/>
        </w:rPr>
        <w:t xml:space="preserve"> </w:t>
      </w:r>
    </w:p>
    <w:tbl>
      <w:tblPr>
        <w:tblStyle w:val="Grigliatabella"/>
        <w:tblW w:w="0" w:type="auto"/>
        <w:tblLook w:val="04A0" w:firstRow="1" w:lastRow="0" w:firstColumn="1" w:lastColumn="0" w:noHBand="0" w:noVBand="1"/>
      </w:tblPr>
      <w:tblGrid>
        <w:gridCol w:w="5226"/>
        <w:gridCol w:w="4402"/>
      </w:tblGrid>
      <w:tr w:rsidR="00864032" w:rsidRPr="00753710" w:rsidTr="001F274A">
        <w:tc>
          <w:tcPr>
            <w:tcW w:w="5226" w:type="dxa"/>
          </w:tcPr>
          <w:p w:rsidR="00864032" w:rsidRPr="00CE44BF" w:rsidRDefault="00864032" w:rsidP="00354346">
            <w:pPr>
              <w:rPr>
                <w:rFonts w:ascii="Times New Roman" w:hAnsi="Times New Roman" w:cs="Times New Roman"/>
                <w:sz w:val="24"/>
                <w:szCs w:val="24"/>
              </w:rPr>
            </w:pPr>
            <w:r w:rsidRPr="00CE44BF">
              <w:rPr>
                <w:rFonts w:ascii="Times New Roman" w:hAnsi="Times New Roman" w:cs="Times New Roman"/>
                <w:noProof/>
                <w:sz w:val="24"/>
                <w:szCs w:val="24"/>
              </w:rPr>
              <w:lastRenderedPageBreak/>
              <w:drawing>
                <wp:inline distT="0" distB="0" distL="0" distR="0" wp14:anchorId="4E83CAF9" wp14:editId="310E8CAC">
                  <wp:extent cx="3175000" cy="2402677"/>
                  <wp:effectExtent l="0" t="0" r="6350" b="0"/>
                  <wp:docPr id="2" name="Immagine 2" descr="C:\Users\Utente\AppData\Local\Microsoft\Windows\INetCache\Content.Word\Roma_IpogeoTrebioGiusto_Muratoricostruisconoedificio_IV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AppData\Local\Microsoft\Windows\INetCache\Content.Word\Roma_IpogeoTrebioGiusto_Muratoricostruisconoedificio_IV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82149" cy="2408087"/>
                          </a:xfrm>
                          <a:prstGeom prst="rect">
                            <a:avLst/>
                          </a:prstGeom>
                          <a:noFill/>
                          <a:ln>
                            <a:noFill/>
                          </a:ln>
                        </pic:spPr>
                      </pic:pic>
                    </a:graphicData>
                  </a:graphic>
                </wp:inline>
              </w:drawing>
            </w:r>
          </w:p>
        </w:tc>
        <w:tc>
          <w:tcPr>
            <w:tcW w:w="4402" w:type="dxa"/>
          </w:tcPr>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864032" w:rsidRPr="00CE44BF" w:rsidRDefault="00864032" w:rsidP="00864032">
            <w:pPr>
              <w:jc w:val="both"/>
              <w:rPr>
                <w:rFonts w:ascii="Times New Roman" w:hAnsi="Times New Roman" w:cs="Times New Roman"/>
                <w:sz w:val="24"/>
                <w:szCs w:val="24"/>
                <w:lang w:val="it-IT"/>
              </w:rPr>
            </w:pPr>
          </w:p>
          <w:p w:rsidR="001F274A" w:rsidRPr="00CE44BF" w:rsidRDefault="00864032" w:rsidP="00864032">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2. </w:t>
            </w:r>
          </w:p>
          <w:p w:rsidR="00864032" w:rsidRPr="00CE44BF" w:rsidRDefault="00864032" w:rsidP="00864032">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Pittura rinvenuta nel</w:t>
            </w:r>
            <w:r w:rsidR="008879AF" w:rsidRPr="00CE44BF">
              <w:rPr>
                <w:rFonts w:ascii="Times New Roman" w:hAnsi="Times New Roman" w:cs="Times New Roman"/>
                <w:sz w:val="24"/>
                <w:szCs w:val="24"/>
                <w:lang w:val="it-IT"/>
              </w:rPr>
              <w:t xml:space="preserve"> </w:t>
            </w:r>
            <w:r w:rsidR="008879AF" w:rsidRPr="00CE44BF">
              <w:rPr>
                <w:rFonts w:ascii="Times New Roman" w:hAnsi="Times New Roman" w:cs="Times New Roman"/>
                <w:i/>
                <w:sz w:val="24"/>
                <w:szCs w:val="24"/>
                <w:lang w:val="it-IT"/>
              </w:rPr>
              <w:t>Sepolcro</w:t>
            </w:r>
            <w:r w:rsidR="008879AF" w:rsidRPr="00CE44BF">
              <w:rPr>
                <w:rFonts w:ascii="Times New Roman" w:hAnsi="Times New Roman" w:cs="Times New Roman"/>
                <w:sz w:val="24"/>
                <w:szCs w:val="24"/>
                <w:lang w:val="it-IT"/>
              </w:rPr>
              <w:t xml:space="preserve"> </w:t>
            </w:r>
            <w:r w:rsidRPr="00CE44BF">
              <w:rPr>
                <w:rFonts w:ascii="Times New Roman" w:hAnsi="Times New Roman" w:cs="Times New Roman"/>
                <w:i/>
                <w:sz w:val="24"/>
                <w:szCs w:val="24"/>
                <w:lang w:val="it-IT"/>
              </w:rPr>
              <w:t>di Trebius lustus</w:t>
            </w:r>
            <w:r w:rsidRPr="00CE44BF">
              <w:rPr>
                <w:rFonts w:ascii="Times New Roman" w:hAnsi="Times New Roman" w:cs="Times New Roman"/>
                <w:sz w:val="24"/>
                <w:szCs w:val="24"/>
                <w:lang w:val="it-IT"/>
              </w:rPr>
              <w:t xml:space="preserve"> 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inizio della via Latina a Roma. </w:t>
            </w:r>
          </w:p>
          <w:p w:rsidR="00864032" w:rsidRPr="00CE44BF" w:rsidRDefault="00864032" w:rsidP="00354346">
            <w:pPr>
              <w:rPr>
                <w:rFonts w:ascii="Times New Roman" w:hAnsi="Times New Roman" w:cs="Times New Roman"/>
                <w:sz w:val="24"/>
                <w:szCs w:val="24"/>
                <w:lang w:val="it-IT"/>
              </w:rPr>
            </w:pPr>
          </w:p>
        </w:tc>
      </w:tr>
      <w:tr w:rsidR="0002146A" w:rsidRPr="00753710" w:rsidTr="00864032">
        <w:tc>
          <w:tcPr>
            <w:tcW w:w="9628" w:type="dxa"/>
            <w:gridSpan w:val="2"/>
          </w:tcPr>
          <w:p w:rsidR="0002146A" w:rsidRPr="00CE44BF" w:rsidRDefault="0002146A" w:rsidP="00354346">
            <w:pPr>
              <w:pStyle w:val="Testonotaapidipagina"/>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Nel timpano della volta </w:t>
            </w:r>
            <w:r w:rsidR="008879AF" w:rsidRPr="00CE44BF">
              <w:rPr>
                <w:rFonts w:ascii="Times New Roman" w:hAnsi="Times New Roman" w:cs="Times New Roman"/>
                <w:sz w:val="24"/>
                <w:szCs w:val="24"/>
                <w:lang w:val="it-IT"/>
              </w:rPr>
              <w:t>dell</w:t>
            </w:r>
            <w:r w:rsidR="00354346" w:rsidRPr="00CE44BF">
              <w:rPr>
                <w:rFonts w:ascii="Times New Roman" w:hAnsi="Times New Roman" w:cs="Times New Roman"/>
                <w:sz w:val="24"/>
                <w:szCs w:val="24"/>
                <w:lang w:val="it-IT"/>
              </w:rPr>
              <w:t>’</w:t>
            </w:r>
            <w:r w:rsidR="008879AF" w:rsidRPr="00CE44BF">
              <w:rPr>
                <w:rFonts w:ascii="Times New Roman" w:hAnsi="Times New Roman" w:cs="Times New Roman"/>
                <w:sz w:val="24"/>
                <w:szCs w:val="24"/>
                <w:lang w:val="it-IT"/>
              </w:rPr>
              <w:t xml:space="preserve">ipogeo </w:t>
            </w:r>
            <w:r w:rsidRPr="00CE44BF">
              <w:rPr>
                <w:rFonts w:ascii="Times New Roman" w:hAnsi="Times New Roman" w:cs="Times New Roman"/>
                <w:sz w:val="24"/>
                <w:szCs w:val="24"/>
                <w:lang w:val="it-IT"/>
              </w:rPr>
              <w:t>sono rappresentati cinque operai intenti alla costruzione di un muro in mattoni. Un operaio munito di marra sta impastando la malta, altri due portano a spalla dei materiali: il primo trasporta dei mattoni in una cesta,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altro sta salendo su una scala con un trogolo pieno di malta. Infine, sul ponteggio montato sulle due facce del costruendo muri, e del si distinguono tutti gli elementi costitutivi appresso descritti, due operai stanno realizzando un muro di mattoni.</w:t>
            </w:r>
          </w:p>
          <w:p w:rsidR="0002146A" w:rsidRPr="00CE44BF" w:rsidRDefault="0002146A" w:rsidP="00354346">
            <w:pPr>
              <w:pStyle w:val="Testonotaapidipagina"/>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Intorno alla fine del III secolo a.C., nei cantieri della città di Roma si cominciò ad usare stabilmente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opera cementizia (Vitruvio la chiama </w:t>
            </w:r>
            <w:r w:rsidRPr="00CE44BF">
              <w:rPr>
                <w:rFonts w:ascii="Times New Roman" w:hAnsi="Times New Roman" w:cs="Times New Roman"/>
                <w:i/>
                <w:sz w:val="24"/>
                <w:szCs w:val="24"/>
                <w:lang w:val="it-IT"/>
              </w:rPr>
              <w:t>structura caementorum</w:t>
            </w:r>
            <w:r w:rsidRPr="00CE44BF">
              <w:rPr>
                <w:rFonts w:ascii="Times New Roman" w:hAnsi="Times New Roman" w:cs="Times New Roman"/>
                <w:sz w:val="24"/>
                <w:szCs w:val="24"/>
                <w:lang w:val="it-IT"/>
              </w:rPr>
              <w:t>). Le ridotte dimensioni dei materiali da costruzione impiegati, contribuirono in maniera determinante a limitare le problematiche relative 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approvvigionamento ed al sollevamento di grandi blocchi di pietra. La nuova tecnica costruttiva, infatti, non necessitava più di movimentare verso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alto grandi arcotravi o rocchi in pietra di notevole peso, ma di innalzare fino ai piani di lavoro materiali di dimensioni </w:t>
            </w:r>
            <w:r w:rsidR="006F1EC6" w:rsidRPr="00CE44BF">
              <w:rPr>
                <w:rFonts w:ascii="Times New Roman" w:hAnsi="Times New Roman" w:cs="Times New Roman"/>
                <w:sz w:val="24"/>
                <w:szCs w:val="24"/>
                <w:lang w:val="it-IT"/>
              </w:rPr>
              <w:t>contenute</w:t>
            </w:r>
            <w:r w:rsidRPr="00CE44BF">
              <w:rPr>
                <w:rFonts w:ascii="Times New Roman" w:hAnsi="Times New Roman" w:cs="Times New Roman"/>
                <w:sz w:val="24"/>
                <w:szCs w:val="24"/>
                <w:lang w:val="it-IT"/>
              </w:rPr>
              <w:t>, per i quali erano sufficienti dei tiri, magari asserviti a qualche carrucola. Per realizzare tali operazioni, però, si rendeva indispensabile innalzare, parallelamente alla costruzione, un</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incastellatura provvisoria di legno a più piani</w:t>
            </w:r>
            <w:r w:rsidR="00721C16" w:rsidRPr="00CE44BF">
              <w:rPr>
                <w:rFonts w:ascii="Times New Roman" w:hAnsi="Times New Roman" w:cs="Times New Roman"/>
                <w:sz w:val="24"/>
                <w:szCs w:val="24"/>
                <w:lang w:val="it-IT"/>
              </w:rPr>
              <w:t xml:space="preserve">. Questa poteva </w:t>
            </w:r>
            <w:r w:rsidR="0005555C" w:rsidRPr="00CE44BF">
              <w:rPr>
                <w:rFonts w:ascii="Times New Roman" w:hAnsi="Times New Roman" w:cs="Times New Roman"/>
                <w:sz w:val="24"/>
                <w:szCs w:val="24"/>
                <w:lang w:val="it-IT"/>
              </w:rPr>
              <w:t>poggiare direttamente</w:t>
            </w:r>
            <w:r w:rsidR="00721C16" w:rsidRPr="00CE44BF">
              <w:rPr>
                <w:rFonts w:ascii="Times New Roman" w:hAnsi="Times New Roman" w:cs="Times New Roman"/>
                <w:sz w:val="24"/>
                <w:szCs w:val="24"/>
                <w:lang w:val="it-IT"/>
              </w:rPr>
              <w:t xml:space="preserve"> a terra ed essere autonoma dal muro </w:t>
            </w:r>
            <w:r w:rsidR="0005555C" w:rsidRPr="00CE44BF">
              <w:rPr>
                <w:rFonts w:ascii="Times New Roman" w:hAnsi="Times New Roman" w:cs="Times New Roman"/>
                <w:sz w:val="24"/>
                <w:szCs w:val="24"/>
                <w:lang w:val="it-IT"/>
              </w:rPr>
              <w:t>o essere incastrata nel muro stesso. Nel primo caso gl</w:t>
            </w:r>
            <w:r w:rsidRPr="00CE44BF">
              <w:rPr>
                <w:rFonts w:ascii="Times New Roman" w:hAnsi="Times New Roman" w:cs="Times New Roman"/>
                <w:sz w:val="24"/>
                <w:szCs w:val="24"/>
                <w:lang w:val="it-IT"/>
              </w:rPr>
              <w:t xml:space="preserve">i elementi verticali consistevano in lunghi pali di legno scortecciato, denominati pertiche (dal latino </w:t>
            </w:r>
            <w:r w:rsidRPr="00CE44BF">
              <w:rPr>
                <w:rFonts w:ascii="Times New Roman" w:hAnsi="Times New Roman" w:cs="Times New Roman"/>
                <w:i/>
                <w:sz w:val="24"/>
                <w:szCs w:val="24"/>
                <w:lang w:val="it-IT"/>
              </w:rPr>
              <w:t>pertica</w:t>
            </w:r>
            <w:r w:rsidR="00DA1E01" w:rsidRPr="00CE44BF">
              <w:rPr>
                <w:rFonts w:ascii="Times New Roman" w:hAnsi="Times New Roman" w:cs="Times New Roman"/>
                <w:sz w:val="24"/>
                <w:szCs w:val="24"/>
                <w:lang w:val="it-IT"/>
              </w:rPr>
              <w:t xml:space="preserve">), </w:t>
            </w:r>
            <w:r w:rsidRPr="00CE44BF">
              <w:rPr>
                <w:rFonts w:ascii="Times New Roman" w:hAnsi="Times New Roman" w:cs="Times New Roman"/>
                <w:sz w:val="24"/>
                <w:szCs w:val="24"/>
                <w:lang w:val="it-IT"/>
              </w:rPr>
              <w:t>che erano fissat</w:t>
            </w:r>
            <w:r w:rsidR="0005555C" w:rsidRPr="00CE44BF">
              <w:rPr>
                <w:rFonts w:ascii="Times New Roman" w:hAnsi="Times New Roman" w:cs="Times New Roman"/>
                <w:sz w:val="24"/>
                <w:szCs w:val="24"/>
                <w:lang w:val="it-IT"/>
              </w:rPr>
              <w:t>i</w:t>
            </w:r>
            <w:r w:rsidRPr="00CE44BF">
              <w:rPr>
                <w:rFonts w:ascii="Times New Roman" w:hAnsi="Times New Roman" w:cs="Times New Roman"/>
                <w:sz w:val="24"/>
                <w:szCs w:val="24"/>
                <w:lang w:val="it-IT"/>
              </w:rPr>
              <w:t xml:space="preserve"> a terra a incastro oppure cementat</w:t>
            </w:r>
            <w:r w:rsidR="0005555C" w:rsidRPr="00CE44BF">
              <w:rPr>
                <w:rFonts w:ascii="Times New Roman" w:hAnsi="Times New Roman" w:cs="Times New Roman"/>
                <w:sz w:val="24"/>
                <w:szCs w:val="24"/>
                <w:lang w:val="it-IT"/>
              </w:rPr>
              <w:t>i</w:t>
            </w:r>
            <w:r w:rsidRPr="00CE44BF">
              <w:rPr>
                <w:rFonts w:ascii="Times New Roman" w:hAnsi="Times New Roman" w:cs="Times New Roman"/>
                <w:sz w:val="24"/>
                <w:szCs w:val="24"/>
                <w:lang w:val="it-IT"/>
              </w:rPr>
              <w:t>. Se necessario, tali elementi potevano essere giuntati ad altri per raggiungere altezze superiori mediante attacchi tenuti insieme da corde. Per realizzare idonei piani di lavoro, ad altezze regolari erano posti diversi elementi orizzontali che fungevano da collegamento e consentivano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appoggio di un tavolato. Ulteriori elementi posti in diagonale </w:t>
            </w:r>
            <w:r w:rsidR="00D14F67" w:rsidRPr="00CE44BF">
              <w:rPr>
                <w:rFonts w:ascii="Times New Roman" w:hAnsi="Times New Roman" w:cs="Times New Roman"/>
                <w:sz w:val="24"/>
                <w:szCs w:val="24"/>
                <w:lang w:val="it-IT"/>
              </w:rPr>
              <w:t xml:space="preserve">rendevano </w:t>
            </w:r>
            <w:r w:rsidRPr="00CE44BF">
              <w:rPr>
                <w:rFonts w:ascii="Times New Roman" w:hAnsi="Times New Roman" w:cs="Times New Roman"/>
                <w:sz w:val="24"/>
                <w:szCs w:val="24"/>
                <w:lang w:val="it-IT"/>
              </w:rPr>
              <w:t>più stabile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impalcatura nel suo insieme</w:t>
            </w:r>
            <w:r w:rsidR="00D14F67" w:rsidRPr="00CE44BF">
              <w:rPr>
                <w:rFonts w:ascii="Times New Roman" w:hAnsi="Times New Roman" w:cs="Times New Roman"/>
                <w:sz w:val="24"/>
                <w:szCs w:val="24"/>
                <w:lang w:val="it-IT"/>
              </w:rPr>
              <w:t xml:space="preserve"> controventandola</w:t>
            </w:r>
            <w:r w:rsidRPr="00CE44BF">
              <w:rPr>
                <w:rFonts w:ascii="Times New Roman" w:hAnsi="Times New Roman" w:cs="Times New Roman"/>
                <w:sz w:val="24"/>
                <w:szCs w:val="24"/>
                <w:lang w:val="it-IT"/>
              </w:rPr>
              <w:t xml:space="preserve">. Molto usati erano anche i ponteggi a incastro: in fori realizzati contemporaneamente alla costruzione della muratura allineati su uno stesso piano orizzontale, venivano direttamente inserite le estremità dei travicelli che costituivano gli elementi a sbalzo su era </w:t>
            </w:r>
            <w:r w:rsidR="00D14F67" w:rsidRPr="00CE44BF">
              <w:rPr>
                <w:rFonts w:ascii="Times New Roman" w:hAnsi="Times New Roman" w:cs="Times New Roman"/>
                <w:sz w:val="24"/>
                <w:szCs w:val="24"/>
                <w:lang w:val="it-IT"/>
              </w:rPr>
              <w:t>fissato</w:t>
            </w:r>
            <w:r w:rsidRPr="00CE44BF">
              <w:rPr>
                <w:rFonts w:ascii="Times New Roman" w:hAnsi="Times New Roman" w:cs="Times New Roman"/>
                <w:sz w:val="24"/>
                <w:szCs w:val="24"/>
                <w:lang w:val="it-IT"/>
              </w:rPr>
              <w:t xml:space="preserve"> il tavolato. Se i travicelli </w:t>
            </w:r>
            <w:r w:rsidR="00D14F67" w:rsidRPr="00CE44BF">
              <w:rPr>
                <w:rFonts w:ascii="Times New Roman" w:hAnsi="Times New Roman" w:cs="Times New Roman"/>
                <w:sz w:val="24"/>
                <w:szCs w:val="24"/>
                <w:lang w:val="it-IT"/>
              </w:rPr>
              <w:t xml:space="preserve">non </w:t>
            </w:r>
            <w:r w:rsidR="00641F91" w:rsidRPr="00CE44BF">
              <w:rPr>
                <w:rFonts w:ascii="Times New Roman" w:hAnsi="Times New Roman" w:cs="Times New Roman"/>
                <w:sz w:val="24"/>
                <w:szCs w:val="24"/>
                <w:lang w:val="it-IT"/>
              </w:rPr>
              <w:t xml:space="preserve">erano </w:t>
            </w:r>
            <w:r w:rsidR="00D14F67" w:rsidRPr="00CE44BF">
              <w:rPr>
                <w:rFonts w:ascii="Times New Roman" w:hAnsi="Times New Roman" w:cs="Times New Roman"/>
                <w:sz w:val="24"/>
                <w:szCs w:val="24"/>
                <w:lang w:val="it-IT"/>
              </w:rPr>
              <w:t xml:space="preserve">incastrati nella muratura, occorreva porre in opera </w:t>
            </w:r>
            <w:r w:rsidR="008879AF" w:rsidRPr="00CE44BF">
              <w:rPr>
                <w:rFonts w:ascii="Times New Roman" w:hAnsi="Times New Roman" w:cs="Times New Roman"/>
                <w:sz w:val="24"/>
                <w:szCs w:val="24"/>
                <w:lang w:val="it-IT"/>
              </w:rPr>
              <w:t xml:space="preserve">ulteriori </w:t>
            </w:r>
            <w:r w:rsidR="00D14F67" w:rsidRPr="00CE44BF">
              <w:rPr>
                <w:rFonts w:ascii="Times New Roman" w:hAnsi="Times New Roman" w:cs="Times New Roman"/>
                <w:sz w:val="24"/>
                <w:szCs w:val="24"/>
                <w:lang w:val="it-IT"/>
              </w:rPr>
              <w:t xml:space="preserve">elementi verticali </w:t>
            </w:r>
            <w:r w:rsidR="008879AF" w:rsidRPr="00CE44BF">
              <w:rPr>
                <w:rFonts w:ascii="Times New Roman" w:hAnsi="Times New Roman" w:cs="Times New Roman"/>
                <w:sz w:val="24"/>
                <w:szCs w:val="24"/>
                <w:lang w:val="it-IT"/>
              </w:rPr>
              <w:t>che garantissero un ulteriore appoggio.</w:t>
            </w:r>
            <w:r w:rsidR="00D14F67" w:rsidRPr="00CE44BF">
              <w:rPr>
                <w:rFonts w:ascii="Times New Roman" w:hAnsi="Times New Roman" w:cs="Times New Roman"/>
                <w:sz w:val="24"/>
                <w:szCs w:val="24"/>
                <w:lang w:val="it-IT"/>
              </w:rPr>
              <w:t xml:space="preserve"> </w:t>
            </w:r>
            <w:r w:rsidRPr="00CE44BF">
              <w:rPr>
                <w:rFonts w:ascii="Times New Roman" w:hAnsi="Times New Roman" w:cs="Times New Roman"/>
                <w:sz w:val="24"/>
                <w:szCs w:val="24"/>
                <w:lang w:val="it-IT"/>
              </w:rPr>
              <w:t>Se, viceversa, erano incastrati e /o attraversavano p</w:t>
            </w:r>
            <w:r w:rsidR="008879AF" w:rsidRPr="00CE44BF">
              <w:rPr>
                <w:rFonts w:ascii="Times New Roman" w:hAnsi="Times New Roman" w:cs="Times New Roman"/>
                <w:sz w:val="24"/>
                <w:szCs w:val="24"/>
                <w:lang w:val="it-IT"/>
              </w:rPr>
              <w:t xml:space="preserve">er intero lo spessore del muro, </w:t>
            </w:r>
            <w:r w:rsidR="00D14F67" w:rsidRPr="00CE44BF">
              <w:rPr>
                <w:rFonts w:ascii="Times New Roman" w:hAnsi="Times New Roman" w:cs="Times New Roman"/>
                <w:sz w:val="24"/>
                <w:szCs w:val="24"/>
                <w:lang w:val="it-IT"/>
              </w:rPr>
              <w:t>erano</w:t>
            </w:r>
            <w:r w:rsidRPr="00CE44BF">
              <w:rPr>
                <w:rFonts w:ascii="Times New Roman" w:hAnsi="Times New Roman" w:cs="Times New Roman"/>
                <w:sz w:val="24"/>
                <w:szCs w:val="24"/>
                <w:lang w:val="it-IT"/>
              </w:rPr>
              <w:t xml:space="preserve"> </w:t>
            </w:r>
            <w:r w:rsidR="0005555C" w:rsidRPr="00CE44BF">
              <w:rPr>
                <w:rFonts w:ascii="Times New Roman" w:hAnsi="Times New Roman" w:cs="Times New Roman"/>
                <w:sz w:val="24"/>
                <w:szCs w:val="24"/>
                <w:lang w:val="it-IT"/>
              </w:rPr>
              <w:t xml:space="preserve">solitamente </w:t>
            </w:r>
            <w:r w:rsidRPr="00CE44BF">
              <w:rPr>
                <w:rFonts w:ascii="Times New Roman" w:hAnsi="Times New Roman" w:cs="Times New Roman"/>
                <w:sz w:val="24"/>
                <w:szCs w:val="24"/>
                <w:lang w:val="it-IT"/>
              </w:rPr>
              <w:t>puntellati da una saetta obliqua. La presenza di un piccolo architrave al di sopra di ciascun foro d</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incastro evitava che il muro poggiasse sui pezzi di legno, in modo che questi potevano essere recuperati alla fine dei lavori. </w:t>
            </w:r>
          </w:p>
          <w:p w:rsidR="001D2F49" w:rsidRPr="00CE44BF" w:rsidRDefault="0002146A" w:rsidP="00CE44BF">
            <w:pPr>
              <w:pStyle w:val="Testonotaapidipagina"/>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Tali tipologie di ponteggi sono state in uso con piccole varianti fino agli inizi del Novecento. In particolare</w:t>
            </w:r>
            <w:r w:rsidR="008879AF"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la forma ed il posizionamento delle buche pontaie per la realizzazione dei ponteggi a sbalzo ha consentito di compiere interessanti ricerche in ordine alla cronologia delle murature, soprattutto per quelle di epoca medioevale.</w:t>
            </w:r>
          </w:p>
        </w:tc>
      </w:tr>
    </w:tbl>
    <w:p w:rsidR="00B81C84" w:rsidRPr="00CE44BF" w:rsidRDefault="00B81C84" w:rsidP="001D1683">
      <w:pPr>
        <w:spacing w:after="0" w:line="360" w:lineRule="auto"/>
        <w:jc w:val="both"/>
        <w:rPr>
          <w:rFonts w:ascii="Times New Roman" w:hAnsi="Times New Roman" w:cs="Times New Roman"/>
          <w:i/>
          <w:spacing w:val="-10"/>
          <w:sz w:val="24"/>
          <w:szCs w:val="24"/>
          <w:lang w:val="it-IT"/>
        </w:rPr>
      </w:pPr>
      <w:r w:rsidRPr="00CE44BF">
        <w:rPr>
          <w:rFonts w:ascii="Times New Roman" w:hAnsi="Times New Roman" w:cs="Times New Roman"/>
          <w:i/>
          <w:spacing w:val="-10"/>
          <w:sz w:val="24"/>
          <w:szCs w:val="24"/>
          <w:lang w:val="it-IT"/>
        </w:rPr>
        <w:lastRenderedPageBreak/>
        <w:t>Il Medioevo</w:t>
      </w:r>
    </w:p>
    <w:p w:rsidR="00B81C84"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Il medioevo copre un periodo di più di mille anni, durante il quale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idea di architettura e dei mezzi con i quali è stata realizzata sono variati e si sono aggiornati a seconda dei contesti sociali, economici e ambientali. </w:t>
      </w:r>
    </w:p>
    <w:p w:rsidR="00B81C84"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Con la caduta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impero romano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architettura intesa come </w:t>
      </w:r>
      <w:r w:rsidRPr="00CE44BF">
        <w:rPr>
          <w:rFonts w:ascii="Times New Roman" w:hAnsi="Times New Roman" w:cs="Times New Roman"/>
          <w:i/>
          <w:spacing w:val="-10"/>
          <w:sz w:val="24"/>
          <w:szCs w:val="24"/>
          <w:lang w:val="it-IT"/>
        </w:rPr>
        <w:t>scientia</w:t>
      </w:r>
      <w:r w:rsidRPr="00CE44BF">
        <w:rPr>
          <w:rFonts w:ascii="Times New Roman" w:hAnsi="Times New Roman" w:cs="Times New Roman"/>
          <w:spacing w:val="-10"/>
          <w:sz w:val="24"/>
          <w:szCs w:val="24"/>
          <w:lang w:val="it-IT"/>
        </w:rPr>
        <w:t>, così come delineata da Vitruvio nel suo Trattato, perde progressivamente i sui caratteri connotativi. Le nuove condizioni socio-politiche, il crollo demografico, lo spopolamento dei centri abitati, la mancanza di una committenza pubblica provocarono il repentino declino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industria edilizia,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abbassamento della qualità media delle maestranze, il progressivo abbandono e, dunque, il degrado delle architetture romane rimaste prive di manutenzione. Con il passare dei decenni, si afferma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idea di una formazione comunitaria delle maestranze professionali che cominciano ad operare per gruppi organizzati itineranti. Le associazioni dei </w:t>
      </w:r>
      <w:r w:rsidRPr="00CE44BF">
        <w:rPr>
          <w:rFonts w:ascii="Times New Roman" w:hAnsi="Times New Roman" w:cs="Times New Roman"/>
          <w:i/>
          <w:spacing w:val="-10"/>
          <w:sz w:val="24"/>
          <w:szCs w:val="24"/>
          <w:lang w:val="it-IT"/>
        </w:rPr>
        <w:t>magistri</w:t>
      </w:r>
      <w:r w:rsidRPr="00CE44BF">
        <w:rPr>
          <w:rFonts w:ascii="Times New Roman" w:hAnsi="Times New Roman" w:cs="Times New Roman"/>
          <w:spacing w:val="-10"/>
          <w:sz w:val="24"/>
          <w:szCs w:val="24"/>
          <w:lang w:val="it-IT"/>
        </w:rPr>
        <w:t>, sebbene non ancora delle vere e proprie corporazioni, svolgevano un lavoro collettivo, che non ha favorito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affermarsi di singole figure artistiche. Nell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Italia del VII sec</w:t>
      </w:r>
      <w:r w:rsidR="00EB7D5E" w:rsidRPr="00CE44BF">
        <w:rPr>
          <w:rFonts w:ascii="Times New Roman" w:hAnsi="Times New Roman" w:cs="Times New Roman"/>
          <w:spacing w:val="-10"/>
          <w:sz w:val="24"/>
          <w:szCs w:val="24"/>
          <w:lang w:val="it-IT"/>
        </w:rPr>
        <w:t xml:space="preserve">olo </w:t>
      </w:r>
      <w:r w:rsidRPr="00CE44BF">
        <w:rPr>
          <w:rFonts w:ascii="Times New Roman" w:hAnsi="Times New Roman" w:cs="Times New Roman"/>
          <w:spacing w:val="-10"/>
          <w:sz w:val="24"/>
          <w:szCs w:val="24"/>
          <w:lang w:val="it-IT"/>
        </w:rPr>
        <w:t xml:space="preserve">esistono ancora maestranze di buon livello: è il caso dei </w:t>
      </w:r>
      <w:r w:rsidRPr="00CE44BF">
        <w:rPr>
          <w:rFonts w:ascii="Times New Roman" w:hAnsi="Times New Roman" w:cs="Times New Roman"/>
          <w:i/>
          <w:spacing w:val="-10"/>
          <w:sz w:val="24"/>
          <w:szCs w:val="24"/>
          <w:lang w:val="it-IT"/>
        </w:rPr>
        <w:t>magistri</w:t>
      </w:r>
      <w:r w:rsidRPr="00CE44BF">
        <w:rPr>
          <w:rFonts w:ascii="Times New Roman" w:hAnsi="Times New Roman" w:cs="Times New Roman"/>
          <w:spacing w:val="-10"/>
          <w:sz w:val="24"/>
          <w:szCs w:val="24"/>
          <w:lang w:val="it-IT"/>
        </w:rPr>
        <w:t xml:space="preserve"> </w:t>
      </w:r>
      <w:r w:rsidRPr="00CE44BF">
        <w:rPr>
          <w:rFonts w:ascii="Times New Roman" w:hAnsi="Times New Roman" w:cs="Times New Roman"/>
          <w:i/>
          <w:spacing w:val="-10"/>
          <w:sz w:val="24"/>
          <w:szCs w:val="24"/>
          <w:lang w:val="it-IT"/>
        </w:rPr>
        <w:t>commancini</w:t>
      </w:r>
      <w:r w:rsidR="00E446A8" w:rsidRPr="00CE44BF">
        <w:rPr>
          <w:rFonts w:ascii="Times New Roman" w:hAnsi="Times New Roman" w:cs="Times New Roman"/>
          <w:i/>
          <w:spacing w:val="-10"/>
          <w:sz w:val="24"/>
          <w:szCs w:val="24"/>
          <w:lang w:val="it-IT"/>
        </w:rPr>
        <w:t xml:space="preserve"> </w:t>
      </w:r>
      <w:r w:rsidR="00E446A8" w:rsidRPr="00CE44BF">
        <w:rPr>
          <w:rFonts w:ascii="Times New Roman" w:hAnsi="Times New Roman" w:cs="Times New Roman"/>
          <w:spacing w:val="-10"/>
          <w:sz w:val="24"/>
          <w:szCs w:val="24"/>
          <w:lang w:val="it-IT"/>
        </w:rPr>
        <w:t>(</w:t>
      </w:r>
      <w:r w:rsidR="00E446A8" w:rsidRPr="00CE44BF">
        <w:rPr>
          <w:rFonts w:ascii="Times New Roman" w:hAnsi="Times New Roman" w:cs="Times New Roman"/>
          <w:i/>
          <w:spacing w:val="-10"/>
          <w:sz w:val="24"/>
          <w:szCs w:val="24"/>
          <w:lang w:val="it-IT"/>
        </w:rPr>
        <w:t>cum machinis</w:t>
      </w:r>
      <w:r w:rsidR="00E446A8" w:rsidRPr="00CE44BF">
        <w:rPr>
          <w:rFonts w:ascii="Times New Roman" w:hAnsi="Times New Roman" w:cs="Times New Roman"/>
          <w:spacing w:val="-10"/>
          <w:sz w:val="24"/>
          <w:szCs w:val="24"/>
          <w:lang w:val="it-IT"/>
        </w:rPr>
        <w:t xml:space="preserve">, ovvero con </w:t>
      </w:r>
      <w:r w:rsidR="00E446A8" w:rsidRPr="00CE44BF">
        <w:rPr>
          <w:rFonts w:ascii="Times New Roman" w:hAnsi="Times New Roman" w:cs="Times New Roman"/>
          <w:i/>
          <w:spacing w:val="-10"/>
          <w:sz w:val="24"/>
          <w:szCs w:val="24"/>
          <w:lang w:val="it-IT"/>
        </w:rPr>
        <w:t>machinae,</w:t>
      </w:r>
      <w:r w:rsidR="00E446A8" w:rsidRPr="00CE44BF">
        <w:rPr>
          <w:rFonts w:ascii="Times New Roman" w:hAnsi="Times New Roman" w:cs="Times New Roman"/>
          <w:spacing w:val="-10"/>
          <w:sz w:val="24"/>
          <w:szCs w:val="24"/>
          <w:lang w:val="it-IT"/>
        </w:rPr>
        <w:t xml:space="preserve"> impalcature)</w:t>
      </w:r>
      <w:r w:rsidRPr="00CE44BF">
        <w:rPr>
          <w:rFonts w:ascii="Times New Roman" w:hAnsi="Times New Roman" w:cs="Times New Roman"/>
          <w:spacing w:val="-10"/>
          <w:sz w:val="24"/>
          <w:szCs w:val="24"/>
          <w:lang w:val="it-IT"/>
        </w:rPr>
        <w:t xml:space="preserve"> citati in due importanti documenti di età longobarda</w:t>
      </w:r>
      <w:r w:rsidR="00E446A8" w:rsidRPr="00CE44BF">
        <w:rPr>
          <w:rFonts w:ascii="Times New Roman" w:hAnsi="Times New Roman" w:cs="Times New Roman"/>
          <w:spacing w:val="-10"/>
          <w:sz w:val="24"/>
          <w:szCs w:val="24"/>
          <w:lang w:val="it-IT"/>
        </w:rPr>
        <w:t xml:space="preserve"> [Azzara, Gasparri, 2005, pp. 110-114; pp. 314-316].</w:t>
      </w:r>
      <w:r w:rsidRPr="00CE44BF">
        <w:rPr>
          <w:rFonts w:ascii="Times New Roman" w:hAnsi="Times New Roman" w:cs="Times New Roman"/>
          <w:spacing w:val="-10"/>
          <w:sz w:val="24"/>
          <w:szCs w:val="24"/>
          <w:lang w:val="it-IT"/>
        </w:rPr>
        <w:t xml:space="preserve"> Con Carlo Magno e la realizzazione del palazzo di Aquisgrana si assistette ad un notevole rilancio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attività edilizia, con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impiego di maestranze specializzate di lapicidi e carpentieri, che si arresterà con la crisi del</w:t>
      </w:r>
      <w:r w:rsidR="00EB7D5E" w:rsidRPr="00CE44BF">
        <w:rPr>
          <w:rFonts w:ascii="Times New Roman" w:hAnsi="Times New Roman" w:cs="Times New Roman"/>
          <w:spacing w:val="-10"/>
          <w:sz w:val="24"/>
          <w:szCs w:val="24"/>
          <w:lang w:val="it-IT"/>
        </w:rPr>
        <w:t>l</w:t>
      </w:r>
      <w:r w:rsidR="00354346" w:rsidRPr="00CE44BF">
        <w:rPr>
          <w:rFonts w:ascii="Times New Roman" w:hAnsi="Times New Roman" w:cs="Times New Roman"/>
          <w:spacing w:val="-10"/>
          <w:sz w:val="24"/>
          <w:szCs w:val="24"/>
          <w:lang w:val="it-IT"/>
        </w:rPr>
        <w:t>’</w:t>
      </w:r>
      <w:r w:rsidR="00EB7D5E" w:rsidRPr="00CE44BF">
        <w:rPr>
          <w:rFonts w:ascii="Times New Roman" w:hAnsi="Times New Roman" w:cs="Times New Roman"/>
          <w:spacing w:val="-10"/>
          <w:sz w:val="24"/>
          <w:szCs w:val="24"/>
          <w:lang w:val="it-IT"/>
        </w:rPr>
        <w:t>impero c</w:t>
      </w:r>
      <w:r w:rsidRPr="00CE44BF">
        <w:rPr>
          <w:rFonts w:ascii="Times New Roman" w:hAnsi="Times New Roman" w:cs="Times New Roman"/>
          <w:spacing w:val="-10"/>
          <w:sz w:val="24"/>
          <w:szCs w:val="24"/>
          <w:lang w:val="it-IT"/>
        </w:rPr>
        <w:t>arolingio. Bisognerà aspettare la seconda metà del X secolo affinché si possa registrare una ripresa edilizia su larga scala, con una costante evoluzione degli apparati murari e delle tecniche costruttive</w:t>
      </w:r>
      <w:r w:rsidR="00E446A8" w:rsidRPr="00CE44BF">
        <w:rPr>
          <w:rFonts w:ascii="Times New Roman" w:hAnsi="Times New Roman" w:cs="Times New Roman"/>
          <w:spacing w:val="-10"/>
          <w:sz w:val="24"/>
          <w:szCs w:val="24"/>
          <w:lang w:val="it-IT"/>
        </w:rPr>
        <w:t xml:space="preserve"> [Tosco</w:t>
      </w:r>
      <w:r w:rsidR="003B5AF6" w:rsidRPr="00CE44BF">
        <w:rPr>
          <w:rFonts w:ascii="Times New Roman" w:hAnsi="Times New Roman" w:cs="Times New Roman"/>
          <w:spacing w:val="-10"/>
          <w:sz w:val="24"/>
          <w:szCs w:val="24"/>
          <w:lang w:val="it-IT"/>
        </w:rPr>
        <w:t>, 2003</w:t>
      </w:r>
      <w:r w:rsidR="00864032" w:rsidRPr="00CE44BF">
        <w:rPr>
          <w:rFonts w:ascii="Times New Roman" w:hAnsi="Times New Roman" w:cs="Times New Roman"/>
          <w:spacing w:val="-10"/>
          <w:sz w:val="24"/>
          <w:szCs w:val="24"/>
          <w:lang w:val="it-IT"/>
        </w:rPr>
        <w:t>, pp. 44-67</w:t>
      </w:r>
      <w:r w:rsidR="00E446A8"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 Dalla prima età romanica aumentano le testimonianze documentarie che attestano lo spostamento di squadre itineranti di operai favorito dalla riapertura di antichi tracciati stradali. </w:t>
      </w:r>
    </w:p>
    <w:p w:rsidR="001D2F49"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 xml:space="preserve">A partire dal </w:t>
      </w:r>
      <w:r w:rsidR="00EB7D5E" w:rsidRPr="00CE44BF">
        <w:rPr>
          <w:rFonts w:ascii="Times New Roman" w:hAnsi="Times New Roman" w:cs="Times New Roman"/>
          <w:spacing w:val="-10"/>
          <w:sz w:val="24"/>
          <w:szCs w:val="24"/>
          <w:lang w:val="it-IT"/>
        </w:rPr>
        <w:t>XIII secolo</w:t>
      </w:r>
      <w:r w:rsidRPr="00CE44BF">
        <w:rPr>
          <w:rFonts w:ascii="Times New Roman" w:hAnsi="Times New Roman" w:cs="Times New Roman"/>
          <w:spacing w:val="-10"/>
          <w:sz w:val="24"/>
          <w:szCs w:val="24"/>
          <w:lang w:val="it-IT"/>
        </w:rPr>
        <w:t xml:space="preserve">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architetto </w:t>
      </w:r>
      <w:r w:rsidR="00EB7D5E" w:rsidRPr="00CE44BF">
        <w:rPr>
          <w:rFonts w:ascii="Times New Roman" w:hAnsi="Times New Roman" w:cs="Times New Roman"/>
          <w:spacing w:val="-10"/>
          <w:sz w:val="24"/>
          <w:szCs w:val="24"/>
          <w:lang w:val="it-IT"/>
        </w:rPr>
        <w:t>svolgeva le funzioni di pr</w:t>
      </w:r>
      <w:r w:rsidRPr="00CE44BF">
        <w:rPr>
          <w:rFonts w:ascii="Times New Roman" w:hAnsi="Times New Roman" w:cs="Times New Roman"/>
          <w:spacing w:val="-10"/>
          <w:sz w:val="24"/>
          <w:szCs w:val="24"/>
          <w:lang w:val="it-IT"/>
        </w:rPr>
        <w:t xml:space="preserve">ogettista e </w:t>
      </w:r>
      <w:r w:rsidR="00EB7D5E" w:rsidRPr="00CE44BF">
        <w:rPr>
          <w:rFonts w:ascii="Times New Roman" w:hAnsi="Times New Roman" w:cs="Times New Roman"/>
          <w:spacing w:val="-10"/>
          <w:sz w:val="24"/>
          <w:szCs w:val="24"/>
          <w:lang w:val="it-IT"/>
        </w:rPr>
        <w:t>di</w:t>
      </w:r>
      <w:r w:rsidRPr="00CE44BF">
        <w:rPr>
          <w:rFonts w:ascii="Times New Roman" w:hAnsi="Times New Roman" w:cs="Times New Roman"/>
          <w:spacing w:val="-10"/>
          <w:sz w:val="24"/>
          <w:szCs w:val="24"/>
          <w:lang w:val="it-IT"/>
        </w:rPr>
        <w:t xml:space="preserve"> direttore dei lavori, talvolta anche impre</w:t>
      </w:r>
      <w:r w:rsidR="00EB7D5E" w:rsidRPr="00CE44BF">
        <w:rPr>
          <w:rFonts w:ascii="Times New Roman" w:hAnsi="Times New Roman" w:cs="Times New Roman"/>
          <w:spacing w:val="-10"/>
          <w:sz w:val="24"/>
          <w:szCs w:val="24"/>
          <w:lang w:val="it-IT"/>
        </w:rPr>
        <w:t>nditore</w:t>
      </w:r>
      <w:r w:rsidRPr="00CE44BF">
        <w:rPr>
          <w:rFonts w:ascii="Times New Roman" w:hAnsi="Times New Roman" w:cs="Times New Roman"/>
          <w:spacing w:val="-10"/>
          <w:sz w:val="24"/>
          <w:szCs w:val="24"/>
          <w:lang w:val="it-IT"/>
        </w:rPr>
        <w:t>, incaricato di gestire una macchina molto complessa quale era quella delle grandi architetture medioevali. Pertanto, alle capacità tecniche doveva affiancare doti organizzative, tali da consentirgli di seguire tutte le fasi della produzione edilizia e stabilire regole precise per la prefabbricazione dei pezzi seriali. Mentre aumenta in modo costante il volume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attività edilizia, i profili professionali nel settore tendono a differenziarsi a seconda del ruolo esercitato: cavatori, sterratori, posatori, muratori, scalpellini, scultori, carpentieri, fabbri, decoratori</w:t>
      </w:r>
      <w:r w:rsidR="00AB554B" w:rsidRPr="00CE44BF">
        <w:rPr>
          <w:rFonts w:ascii="Times New Roman" w:hAnsi="Times New Roman" w:cs="Times New Roman"/>
          <w:spacing w:val="-10"/>
          <w:sz w:val="24"/>
          <w:szCs w:val="24"/>
          <w:lang w:val="it-IT"/>
        </w:rPr>
        <w:t xml:space="preserve"> </w:t>
      </w:r>
      <w:bookmarkStart w:id="3" w:name="_Hlk494009615"/>
      <w:r w:rsidR="00E446A8" w:rsidRPr="00CE44BF">
        <w:rPr>
          <w:rFonts w:ascii="Times New Roman" w:hAnsi="Times New Roman" w:cs="Times New Roman"/>
          <w:spacing w:val="-10"/>
          <w:sz w:val="24"/>
          <w:szCs w:val="24"/>
          <w:lang w:val="it-IT"/>
        </w:rPr>
        <w:t>[</w:t>
      </w:r>
      <w:r w:rsidR="00AB554B" w:rsidRPr="00CE44BF">
        <w:rPr>
          <w:rFonts w:ascii="Times New Roman" w:hAnsi="Times New Roman" w:cs="Times New Roman"/>
          <w:spacing w:val="-10"/>
          <w:sz w:val="24"/>
          <w:szCs w:val="24"/>
          <w:lang w:val="it-IT"/>
        </w:rPr>
        <w:t>Boileau, 1879</w:t>
      </w:r>
      <w:r w:rsidR="00E446A8"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 </w:t>
      </w:r>
      <w:bookmarkEnd w:id="3"/>
    </w:p>
    <w:p w:rsidR="008879AF"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 xml:space="preserve">Rispetto al periodo romano, </w:t>
      </w:r>
      <w:r w:rsidR="001D2F49" w:rsidRPr="00CE44BF">
        <w:rPr>
          <w:rFonts w:ascii="Times New Roman" w:hAnsi="Times New Roman" w:cs="Times New Roman"/>
          <w:spacing w:val="-10"/>
          <w:sz w:val="24"/>
          <w:szCs w:val="24"/>
          <w:lang w:val="it-IT"/>
        </w:rPr>
        <w:t>per il periodo medioevale</w:t>
      </w:r>
      <w:r w:rsidRPr="00CE44BF">
        <w:rPr>
          <w:rFonts w:ascii="Times New Roman" w:hAnsi="Times New Roman" w:cs="Times New Roman"/>
          <w:spacing w:val="-10"/>
          <w:sz w:val="24"/>
          <w:szCs w:val="24"/>
          <w:lang w:val="it-IT"/>
        </w:rPr>
        <w:t xml:space="preserve"> esistono molteplici fonti documentarie indirette quali libri di pagamento, verbali di riunioni degli organismi preposti alla fabbrica, regolamenti vari, cronache, contratti, ed anche moltissime fonti iconografiche. </w:t>
      </w:r>
      <w:r w:rsidR="001818CE" w:rsidRPr="00CE44BF">
        <w:rPr>
          <w:rFonts w:ascii="Times New Roman" w:hAnsi="Times New Roman" w:cs="Times New Roman"/>
          <w:spacing w:val="-10"/>
          <w:sz w:val="24"/>
          <w:szCs w:val="24"/>
          <w:lang w:val="it-IT"/>
        </w:rPr>
        <w:t xml:space="preserve">A queste ultime appartengono sia illustrazioni di tipo tecnico che di tipo artistico </w:t>
      </w:r>
      <w:r w:rsidRPr="00CE44BF">
        <w:rPr>
          <w:rFonts w:ascii="Times New Roman" w:hAnsi="Times New Roman" w:cs="Times New Roman"/>
          <w:spacing w:val="-10"/>
          <w:sz w:val="24"/>
          <w:szCs w:val="24"/>
          <w:lang w:val="it-IT"/>
        </w:rPr>
        <w:t xml:space="preserve">divulgativo. </w:t>
      </w:r>
      <w:r w:rsidR="008879AF" w:rsidRPr="00CE44BF">
        <w:rPr>
          <w:rFonts w:ascii="Times New Roman" w:hAnsi="Times New Roman" w:cs="Times New Roman"/>
          <w:spacing w:val="-10"/>
          <w:sz w:val="24"/>
          <w:szCs w:val="24"/>
          <w:lang w:val="it-IT"/>
        </w:rPr>
        <w:t>Quelle di tipo tecnico giunte fino a noi sono rarissime [Bork, 2011], sebbene a partire</w:t>
      </w:r>
      <w:r w:rsidRPr="00CE44BF">
        <w:rPr>
          <w:rFonts w:ascii="Times New Roman" w:hAnsi="Times New Roman" w:cs="Times New Roman"/>
          <w:spacing w:val="-10"/>
          <w:sz w:val="24"/>
          <w:szCs w:val="24"/>
          <w:lang w:val="it-IT"/>
        </w:rPr>
        <w:t xml:space="preserve"> dall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età gotica si </w:t>
      </w:r>
      <w:r w:rsidR="008879AF" w:rsidRPr="00CE44BF">
        <w:rPr>
          <w:rFonts w:ascii="Times New Roman" w:hAnsi="Times New Roman" w:cs="Times New Roman"/>
          <w:spacing w:val="-10"/>
          <w:sz w:val="24"/>
          <w:szCs w:val="24"/>
          <w:lang w:val="it-IT"/>
        </w:rPr>
        <w:t xml:space="preserve">sia diffuso </w:t>
      </w:r>
      <w:r w:rsidRPr="00CE44BF">
        <w:rPr>
          <w:rFonts w:ascii="Times New Roman" w:hAnsi="Times New Roman" w:cs="Times New Roman"/>
          <w:spacing w:val="-10"/>
          <w:sz w:val="24"/>
          <w:szCs w:val="24"/>
          <w:lang w:val="it-IT"/>
        </w:rPr>
        <w:t>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impiego del disegno sui cantieri e all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interno delle botteghe, come dimostra il famoso Taccuino di Villard de Honnecourt</w:t>
      </w:r>
      <w:r w:rsidR="00E446A8" w:rsidRPr="00CE44BF">
        <w:rPr>
          <w:rStyle w:val="Rimandonotaapidipagina"/>
          <w:rFonts w:ascii="Times New Roman" w:hAnsi="Times New Roman" w:cs="Times New Roman"/>
          <w:spacing w:val="-10"/>
          <w:sz w:val="24"/>
          <w:szCs w:val="24"/>
          <w:lang w:val="it-IT"/>
        </w:rPr>
        <w:footnoteReference w:id="5"/>
      </w:r>
      <w:r w:rsidR="008879AF" w:rsidRPr="00CE44BF">
        <w:rPr>
          <w:rFonts w:ascii="Times New Roman" w:hAnsi="Times New Roman" w:cs="Times New Roman"/>
          <w:spacing w:val="-10"/>
          <w:sz w:val="24"/>
          <w:szCs w:val="24"/>
          <w:lang w:val="it-IT"/>
        </w:rPr>
        <w:t>.</w:t>
      </w:r>
    </w:p>
    <w:p w:rsidR="006613E5"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lastRenderedPageBreak/>
        <w:t>Le immagini pittoriche, viceversa, rappresentano una fonte di prima</w:t>
      </w:r>
      <w:r w:rsidR="0005555C" w:rsidRPr="00CE44BF">
        <w:rPr>
          <w:rFonts w:ascii="Times New Roman" w:hAnsi="Times New Roman" w:cs="Times New Roman"/>
          <w:spacing w:val="-10"/>
          <w:sz w:val="24"/>
          <w:szCs w:val="24"/>
          <w:lang w:val="it-IT"/>
        </w:rPr>
        <w:t>ria</w:t>
      </w:r>
      <w:r w:rsidRPr="00CE44BF">
        <w:rPr>
          <w:rFonts w:ascii="Times New Roman" w:hAnsi="Times New Roman" w:cs="Times New Roman"/>
          <w:spacing w:val="-10"/>
          <w:sz w:val="24"/>
          <w:szCs w:val="24"/>
          <w:lang w:val="it-IT"/>
        </w:rPr>
        <w:t xml:space="preserve"> importanza. La raffigurazione di cantieri in attività si può r</w:t>
      </w:r>
      <w:r w:rsidR="00EB7D5E" w:rsidRPr="00CE44BF">
        <w:rPr>
          <w:rFonts w:ascii="Times New Roman" w:hAnsi="Times New Roman" w:cs="Times New Roman"/>
          <w:spacing w:val="-10"/>
          <w:sz w:val="24"/>
          <w:szCs w:val="24"/>
          <w:lang w:val="it-IT"/>
        </w:rPr>
        <w:t>itrovare</w:t>
      </w:r>
      <w:r w:rsidRPr="00CE44BF">
        <w:rPr>
          <w:rFonts w:ascii="Times New Roman" w:hAnsi="Times New Roman" w:cs="Times New Roman"/>
          <w:spacing w:val="-10"/>
          <w:sz w:val="24"/>
          <w:szCs w:val="24"/>
          <w:lang w:val="it-IT"/>
        </w:rPr>
        <w:t xml:space="preserve"> con una certa frequenza nella pittura parietale, nei mosaici, nei rilievi scultorei e nelle vetrate, anche se le testimonianze più ricche sono fornite dalle miniature, in cui il cantiere è un soggetto ricorrente</w:t>
      </w:r>
      <w:r w:rsidR="006613E5" w:rsidRPr="00CE44BF">
        <w:rPr>
          <w:rFonts w:ascii="Times New Roman" w:hAnsi="Times New Roman" w:cs="Times New Roman"/>
          <w:spacing w:val="-10"/>
          <w:sz w:val="24"/>
          <w:szCs w:val="24"/>
          <w:lang w:val="it-IT"/>
        </w:rPr>
        <w:t xml:space="preserve"> fornendo informazioni utili per ricostruire l</w:t>
      </w:r>
      <w:r w:rsidR="00354346" w:rsidRPr="00CE44BF">
        <w:rPr>
          <w:rFonts w:ascii="Times New Roman" w:hAnsi="Times New Roman" w:cs="Times New Roman"/>
          <w:spacing w:val="-10"/>
          <w:sz w:val="24"/>
          <w:szCs w:val="24"/>
          <w:lang w:val="it-IT"/>
        </w:rPr>
        <w:t>’</w:t>
      </w:r>
      <w:r w:rsidR="006613E5" w:rsidRPr="00CE44BF">
        <w:rPr>
          <w:rFonts w:ascii="Times New Roman" w:hAnsi="Times New Roman" w:cs="Times New Roman"/>
          <w:spacing w:val="-10"/>
          <w:sz w:val="24"/>
          <w:szCs w:val="24"/>
          <w:lang w:val="it-IT"/>
        </w:rPr>
        <w:t>organizzazione delle maestranze, gli strumenti di lavoro, i sistemi di ponteggio e i macchinari utilizzati per il sollevamento dei materiali.</w:t>
      </w:r>
    </w:p>
    <w:p w:rsidR="00B81C84" w:rsidRPr="00CE44BF" w:rsidRDefault="006613E5"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Dal punto di vista della composizione formale,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immagine del cantiere è collocata in primo piano quando rappresenta il tema centrale della raffigurazione oppure è sullo sfondo, occupando un ruolo secondario</w:t>
      </w:r>
      <w:r w:rsidR="00EB7D5E"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 utile comunque a rafforzare e a rendere più esplicito la scena in primo piano.</w:t>
      </w:r>
      <w:r w:rsidR="0005555C" w:rsidRPr="00CE44BF">
        <w:rPr>
          <w:rFonts w:ascii="Times New Roman" w:hAnsi="Times New Roman" w:cs="Times New Roman"/>
          <w:spacing w:val="-10"/>
          <w:sz w:val="24"/>
          <w:szCs w:val="24"/>
          <w:lang w:val="it-IT"/>
        </w:rPr>
        <w:t xml:space="preserve"> </w:t>
      </w:r>
      <w:r w:rsidR="00B81C84" w:rsidRPr="00CE44BF">
        <w:rPr>
          <w:rFonts w:ascii="Times New Roman" w:hAnsi="Times New Roman" w:cs="Times New Roman"/>
          <w:spacing w:val="-10"/>
          <w:sz w:val="24"/>
          <w:szCs w:val="24"/>
          <w:lang w:val="it-IT"/>
        </w:rPr>
        <w:t xml:space="preserve">Occorre </w:t>
      </w:r>
      <w:r w:rsidRPr="00CE44BF">
        <w:rPr>
          <w:rFonts w:ascii="Times New Roman" w:hAnsi="Times New Roman" w:cs="Times New Roman"/>
          <w:spacing w:val="-10"/>
          <w:sz w:val="24"/>
          <w:szCs w:val="24"/>
          <w:lang w:val="it-IT"/>
        </w:rPr>
        <w:t xml:space="preserve">tener presente la distinzione </w:t>
      </w:r>
      <w:r w:rsidR="00B81C84" w:rsidRPr="00CE44BF">
        <w:rPr>
          <w:rFonts w:ascii="Times New Roman" w:hAnsi="Times New Roman" w:cs="Times New Roman"/>
          <w:spacing w:val="-10"/>
          <w:sz w:val="24"/>
          <w:szCs w:val="24"/>
          <w:lang w:val="it-IT"/>
        </w:rPr>
        <w:t>tra quei documenti iconografici che si riferiscono ad una realtà contemporanea all</w:t>
      </w:r>
      <w:r w:rsidR="00354346"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esecuzione dell</w:t>
      </w:r>
      <w:r w:rsidR="00354346"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 xml:space="preserve">opera, da quelle in cui la rappresentazione della scena di cantiere è parte di </w:t>
      </w:r>
      <w:r w:rsidR="00EB7D5E" w:rsidRPr="00CE44BF">
        <w:rPr>
          <w:rFonts w:ascii="Times New Roman" w:hAnsi="Times New Roman" w:cs="Times New Roman"/>
          <w:spacing w:val="-10"/>
          <w:sz w:val="24"/>
          <w:szCs w:val="24"/>
          <w:lang w:val="it-IT"/>
        </w:rPr>
        <w:t xml:space="preserve">un </w:t>
      </w:r>
      <w:r w:rsidR="00B81C84" w:rsidRPr="00CE44BF">
        <w:rPr>
          <w:rFonts w:ascii="Times New Roman" w:hAnsi="Times New Roman" w:cs="Times New Roman"/>
          <w:spacing w:val="-10"/>
          <w:sz w:val="24"/>
          <w:szCs w:val="24"/>
          <w:lang w:val="it-IT"/>
        </w:rPr>
        <w:t xml:space="preserve">messaggio politico di buona amministrazione e prosperità dello Stato </w:t>
      </w:r>
      <w:r w:rsidR="001D1683"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Baragli, 2003</w:t>
      </w:r>
      <w:r w:rsidR="001D1683"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 xml:space="preserve">. </w:t>
      </w:r>
      <w:r w:rsidR="001D2F49" w:rsidRPr="00CE44BF">
        <w:rPr>
          <w:rFonts w:ascii="Times New Roman" w:hAnsi="Times New Roman" w:cs="Times New Roman"/>
          <w:spacing w:val="-10"/>
          <w:sz w:val="24"/>
          <w:szCs w:val="24"/>
          <w:lang w:val="it-IT"/>
        </w:rPr>
        <w:t xml:space="preserve"> </w:t>
      </w:r>
      <w:r w:rsidR="00354346"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 xml:space="preserve">immagine del cantiere </w:t>
      </w:r>
      <w:r w:rsidR="001D2F49" w:rsidRPr="00CE44BF">
        <w:rPr>
          <w:rFonts w:ascii="Times New Roman" w:hAnsi="Times New Roman" w:cs="Times New Roman"/>
          <w:spacing w:val="-10"/>
          <w:sz w:val="24"/>
          <w:szCs w:val="24"/>
          <w:lang w:val="it-IT"/>
        </w:rPr>
        <w:t>era</w:t>
      </w:r>
      <w:r w:rsidR="00B81C84" w:rsidRPr="00CE44BF">
        <w:rPr>
          <w:rFonts w:ascii="Times New Roman" w:hAnsi="Times New Roman" w:cs="Times New Roman"/>
          <w:spacing w:val="-10"/>
          <w:sz w:val="24"/>
          <w:szCs w:val="24"/>
          <w:lang w:val="it-IT"/>
        </w:rPr>
        <w:t xml:space="preserve"> </w:t>
      </w:r>
      <w:r w:rsidR="001D2F49" w:rsidRPr="00CE44BF">
        <w:rPr>
          <w:rFonts w:ascii="Times New Roman" w:hAnsi="Times New Roman" w:cs="Times New Roman"/>
          <w:spacing w:val="-10"/>
          <w:sz w:val="24"/>
          <w:szCs w:val="24"/>
          <w:lang w:val="it-IT"/>
        </w:rPr>
        <w:t xml:space="preserve">spesso </w:t>
      </w:r>
      <w:r w:rsidR="00B81C84" w:rsidRPr="00CE44BF">
        <w:rPr>
          <w:rFonts w:ascii="Times New Roman" w:hAnsi="Times New Roman" w:cs="Times New Roman"/>
          <w:spacing w:val="-10"/>
          <w:sz w:val="24"/>
          <w:szCs w:val="24"/>
          <w:lang w:val="it-IT"/>
        </w:rPr>
        <w:t xml:space="preserve">utilizzata </w:t>
      </w:r>
      <w:r w:rsidR="001D2F49" w:rsidRPr="00CE44BF">
        <w:rPr>
          <w:rFonts w:ascii="Times New Roman" w:hAnsi="Times New Roman" w:cs="Times New Roman"/>
          <w:spacing w:val="-10"/>
          <w:sz w:val="24"/>
          <w:szCs w:val="24"/>
          <w:lang w:val="it-IT"/>
        </w:rPr>
        <w:t>anche per illustrare alcuni specifici episodi biblici che</w:t>
      </w:r>
      <w:r w:rsidR="0005555C" w:rsidRPr="00CE44BF">
        <w:rPr>
          <w:rFonts w:ascii="Times New Roman" w:hAnsi="Times New Roman" w:cs="Times New Roman"/>
          <w:spacing w:val="-10"/>
          <w:sz w:val="24"/>
          <w:szCs w:val="24"/>
          <w:lang w:val="it-IT"/>
        </w:rPr>
        <w:t xml:space="preserve"> </w:t>
      </w:r>
      <w:r w:rsidRPr="00CE44BF">
        <w:rPr>
          <w:rFonts w:ascii="Times New Roman" w:hAnsi="Times New Roman" w:cs="Times New Roman"/>
          <w:spacing w:val="-10"/>
          <w:sz w:val="24"/>
          <w:szCs w:val="24"/>
          <w:lang w:val="it-IT"/>
        </w:rPr>
        <w:t>offrivano la possibilità di rappresentare diversi momenti della vita quotidiana in cui opera</w:t>
      </w:r>
      <w:r w:rsidR="00EB7D5E" w:rsidRPr="00CE44BF">
        <w:rPr>
          <w:rFonts w:ascii="Times New Roman" w:hAnsi="Times New Roman" w:cs="Times New Roman"/>
          <w:spacing w:val="-10"/>
          <w:sz w:val="24"/>
          <w:szCs w:val="24"/>
          <w:lang w:val="it-IT"/>
        </w:rPr>
        <w:t>va</w:t>
      </w:r>
      <w:r w:rsidRPr="00CE44BF">
        <w:rPr>
          <w:rFonts w:ascii="Times New Roman" w:hAnsi="Times New Roman" w:cs="Times New Roman"/>
          <w:spacing w:val="-10"/>
          <w:sz w:val="24"/>
          <w:szCs w:val="24"/>
          <w:lang w:val="it-IT"/>
        </w:rPr>
        <w:t>no muratori, manovali, architetti ed artisti.</w:t>
      </w:r>
      <w:r w:rsidR="004258AC" w:rsidRPr="00CE44BF">
        <w:rPr>
          <w:rFonts w:ascii="Times New Roman" w:hAnsi="Times New Roman" w:cs="Times New Roman"/>
          <w:spacing w:val="-10"/>
          <w:sz w:val="24"/>
          <w:szCs w:val="24"/>
          <w:lang w:val="it-IT"/>
        </w:rPr>
        <w:t xml:space="preserve"> </w:t>
      </w:r>
      <w:r w:rsidR="0005555C" w:rsidRPr="00CE44BF">
        <w:rPr>
          <w:rFonts w:ascii="Times New Roman" w:hAnsi="Times New Roman" w:cs="Times New Roman"/>
          <w:spacing w:val="-10"/>
          <w:sz w:val="24"/>
          <w:szCs w:val="24"/>
          <w:lang w:val="it-IT"/>
        </w:rPr>
        <w:t>In particolare, l</w:t>
      </w:r>
      <w:r w:rsidRPr="00CE44BF">
        <w:rPr>
          <w:rFonts w:ascii="Times New Roman" w:hAnsi="Times New Roman" w:cs="Times New Roman"/>
          <w:spacing w:val="-10"/>
          <w:sz w:val="24"/>
          <w:szCs w:val="24"/>
          <w:lang w:val="it-IT"/>
        </w:rPr>
        <w:t xml:space="preserve">e scene </w:t>
      </w:r>
      <w:r w:rsidR="00B81C84" w:rsidRPr="00CE44BF">
        <w:rPr>
          <w:rFonts w:ascii="Times New Roman" w:hAnsi="Times New Roman" w:cs="Times New Roman"/>
          <w:spacing w:val="-10"/>
          <w:sz w:val="24"/>
          <w:szCs w:val="24"/>
          <w:lang w:val="it-IT"/>
        </w:rPr>
        <w:t>della Costruzione dell</w:t>
      </w:r>
      <w:r w:rsidR="00354346" w:rsidRPr="00CE44BF">
        <w:rPr>
          <w:rFonts w:ascii="Times New Roman" w:hAnsi="Times New Roman" w:cs="Times New Roman"/>
          <w:spacing w:val="-10"/>
          <w:sz w:val="24"/>
          <w:szCs w:val="24"/>
          <w:lang w:val="it-IT"/>
        </w:rPr>
        <w:t>’</w:t>
      </w:r>
      <w:r w:rsidR="00B81C84" w:rsidRPr="00CE44BF">
        <w:rPr>
          <w:rFonts w:ascii="Times New Roman" w:hAnsi="Times New Roman" w:cs="Times New Roman"/>
          <w:spacing w:val="-10"/>
          <w:sz w:val="24"/>
          <w:szCs w:val="24"/>
          <w:lang w:val="it-IT"/>
        </w:rPr>
        <w:t>Arca di Noè, della Torre di Babele o del Tempio di Gerusalemme</w:t>
      </w:r>
      <w:r w:rsidR="0005555C" w:rsidRPr="00CE44BF">
        <w:rPr>
          <w:rFonts w:ascii="Times New Roman" w:hAnsi="Times New Roman" w:cs="Times New Roman"/>
          <w:spacing w:val="-10"/>
          <w:sz w:val="24"/>
          <w:szCs w:val="24"/>
          <w:lang w:val="it-IT"/>
        </w:rPr>
        <w:t xml:space="preserve"> </w:t>
      </w:r>
      <w:r w:rsidR="004258AC" w:rsidRPr="00CE44BF">
        <w:rPr>
          <w:rFonts w:ascii="Times New Roman" w:hAnsi="Times New Roman" w:cs="Times New Roman"/>
          <w:spacing w:val="-10"/>
          <w:sz w:val="24"/>
          <w:szCs w:val="24"/>
          <w:lang w:val="it-IT"/>
        </w:rPr>
        <w:t xml:space="preserve">consentivano agli </w:t>
      </w:r>
      <w:r w:rsidR="0005555C" w:rsidRPr="00CE44BF">
        <w:rPr>
          <w:rFonts w:ascii="Times New Roman" w:hAnsi="Times New Roman" w:cs="Times New Roman"/>
          <w:spacing w:val="-10"/>
          <w:sz w:val="24"/>
          <w:szCs w:val="24"/>
          <w:lang w:val="it-IT"/>
        </w:rPr>
        <w:t>artisti</w:t>
      </w:r>
      <w:r w:rsidRPr="00CE44BF">
        <w:rPr>
          <w:rFonts w:ascii="Times New Roman" w:hAnsi="Times New Roman" w:cs="Times New Roman"/>
          <w:spacing w:val="-10"/>
          <w:sz w:val="24"/>
          <w:szCs w:val="24"/>
          <w:lang w:val="it-IT"/>
        </w:rPr>
        <w:t xml:space="preserve"> di ritrarre</w:t>
      </w:r>
      <w:r w:rsidR="0005555C" w:rsidRPr="00CE44BF">
        <w:rPr>
          <w:rFonts w:ascii="Times New Roman" w:hAnsi="Times New Roman" w:cs="Times New Roman"/>
          <w:spacing w:val="-10"/>
          <w:sz w:val="24"/>
          <w:szCs w:val="24"/>
          <w:lang w:val="it-IT"/>
        </w:rPr>
        <w:t>,</w:t>
      </w:r>
      <w:r w:rsidR="00AB554B" w:rsidRPr="00CE44BF">
        <w:rPr>
          <w:rFonts w:ascii="Times New Roman" w:hAnsi="Times New Roman" w:cs="Times New Roman"/>
          <w:spacing w:val="-10"/>
          <w:sz w:val="24"/>
          <w:szCs w:val="24"/>
          <w:lang w:val="it-IT"/>
        </w:rPr>
        <w:t xml:space="preserve"> rispettivamente,</w:t>
      </w:r>
      <w:r w:rsidRPr="00CE44BF">
        <w:rPr>
          <w:rFonts w:ascii="Times New Roman" w:hAnsi="Times New Roman" w:cs="Times New Roman"/>
          <w:spacing w:val="-10"/>
          <w:sz w:val="24"/>
          <w:szCs w:val="24"/>
          <w:lang w:val="it-IT"/>
        </w:rPr>
        <w:t xml:space="preserve"> </w:t>
      </w:r>
      <w:r w:rsidR="0005555C" w:rsidRPr="00CE44BF">
        <w:rPr>
          <w:rFonts w:ascii="Times New Roman" w:hAnsi="Times New Roman" w:cs="Times New Roman"/>
          <w:spacing w:val="-10"/>
          <w:sz w:val="24"/>
          <w:szCs w:val="24"/>
          <w:lang w:val="it-IT"/>
        </w:rPr>
        <w:t>carpentieri e muratori a lavoro</w:t>
      </w:r>
      <w:r w:rsidRPr="00CE44BF">
        <w:rPr>
          <w:rFonts w:ascii="Times New Roman" w:hAnsi="Times New Roman" w:cs="Times New Roman"/>
          <w:spacing w:val="-10"/>
          <w:sz w:val="24"/>
          <w:szCs w:val="24"/>
          <w:lang w:val="it-IT"/>
        </w:rPr>
        <w:t xml:space="preserve">. </w:t>
      </w:r>
    </w:p>
    <w:p w:rsidR="00B81C84"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Nelle animate scene dei cantieri edili medievali spesso un ruolo di primo piano nella composizione è riservato alla raffigurazione dei diversi operatori. Manovali, maestri muratori, carpentieri, architetti e committenti sono facilmente riconoscibili a seconda degli abiti indossati: i maestri sono rappresentati con cappelli e barba e con abiti fino al ginocchio, con calze e scarpe; i muratori si distinguono per un vestiario più semplice</w:t>
      </w:r>
      <w:r w:rsidR="004258AC" w:rsidRPr="00CE44BF">
        <w:rPr>
          <w:rFonts w:ascii="Times New Roman" w:hAnsi="Times New Roman" w:cs="Times New Roman"/>
          <w:spacing w:val="-10"/>
          <w:sz w:val="24"/>
          <w:szCs w:val="24"/>
          <w:lang w:val="it-IT"/>
        </w:rPr>
        <w:t xml:space="preserve">; </w:t>
      </w:r>
      <w:r w:rsidRPr="00CE44BF">
        <w:rPr>
          <w:rFonts w:ascii="Times New Roman" w:hAnsi="Times New Roman" w:cs="Times New Roman"/>
          <w:spacing w:val="-10"/>
          <w:sz w:val="24"/>
          <w:szCs w:val="24"/>
          <w:lang w:val="it-IT"/>
        </w:rPr>
        <w:t xml:space="preserve">gli addetti alle mansioni più umili, spalatori, trasportatori e facchini, </w:t>
      </w:r>
      <w:r w:rsidR="004258AC" w:rsidRPr="00CE44BF">
        <w:rPr>
          <w:rFonts w:ascii="Times New Roman" w:hAnsi="Times New Roman" w:cs="Times New Roman"/>
          <w:spacing w:val="-10"/>
          <w:sz w:val="24"/>
          <w:szCs w:val="24"/>
          <w:lang w:val="it-IT"/>
        </w:rPr>
        <w:t>erano</w:t>
      </w:r>
      <w:r w:rsidRPr="00CE44BF">
        <w:rPr>
          <w:rFonts w:ascii="Times New Roman" w:hAnsi="Times New Roman" w:cs="Times New Roman"/>
          <w:spacing w:val="-10"/>
          <w:sz w:val="24"/>
          <w:szCs w:val="24"/>
          <w:lang w:val="it-IT"/>
        </w:rPr>
        <w:t xml:space="preserve"> rappresentat</w:t>
      </w:r>
      <w:r w:rsidR="004258AC" w:rsidRPr="00CE44BF">
        <w:rPr>
          <w:rFonts w:ascii="Times New Roman" w:hAnsi="Times New Roman" w:cs="Times New Roman"/>
          <w:spacing w:val="-10"/>
          <w:sz w:val="24"/>
          <w:szCs w:val="24"/>
          <w:lang w:val="it-IT"/>
        </w:rPr>
        <w:t>i</w:t>
      </w:r>
      <w:r w:rsidRPr="00CE44BF">
        <w:rPr>
          <w:rFonts w:ascii="Times New Roman" w:hAnsi="Times New Roman" w:cs="Times New Roman"/>
          <w:spacing w:val="-10"/>
          <w:sz w:val="24"/>
          <w:szCs w:val="24"/>
          <w:lang w:val="it-IT"/>
        </w:rPr>
        <w:t xml:space="preserve"> vestit</w:t>
      </w:r>
      <w:r w:rsidR="004258AC" w:rsidRPr="00CE44BF">
        <w:rPr>
          <w:rFonts w:ascii="Times New Roman" w:hAnsi="Times New Roman" w:cs="Times New Roman"/>
          <w:spacing w:val="-10"/>
          <w:sz w:val="24"/>
          <w:szCs w:val="24"/>
          <w:lang w:val="it-IT"/>
        </w:rPr>
        <w:t>i</w:t>
      </w:r>
      <w:r w:rsidRPr="00CE44BF">
        <w:rPr>
          <w:rFonts w:ascii="Times New Roman" w:hAnsi="Times New Roman" w:cs="Times New Roman"/>
          <w:spacing w:val="-10"/>
          <w:sz w:val="24"/>
          <w:szCs w:val="24"/>
          <w:lang w:val="it-IT"/>
        </w:rPr>
        <w:t xml:space="preserve"> con una semplice camicia e a piedi nudi</w:t>
      </w:r>
      <w:r w:rsidR="004258AC" w:rsidRPr="00CE44BF">
        <w:rPr>
          <w:rFonts w:ascii="Times New Roman" w:hAnsi="Times New Roman" w:cs="Times New Roman"/>
          <w:spacing w:val="-10"/>
          <w:sz w:val="24"/>
          <w:szCs w:val="24"/>
          <w:lang w:val="it-IT"/>
        </w:rPr>
        <w:t>; g</w:t>
      </w:r>
      <w:r w:rsidRPr="00CE44BF">
        <w:rPr>
          <w:rFonts w:ascii="Times New Roman" w:hAnsi="Times New Roman" w:cs="Times New Roman"/>
          <w:spacing w:val="-10"/>
          <w:sz w:val="24"/>
          <w:szCs w:val="24"/>
          <w:lang w:val="it-IT"/>
        </w:rPr>
        <w:t xml:space="preserve">li architetti </w:t>
      </w:r>
      <w:r w:rsidR="004258AC" w:rsidRPr="00CE44BF">
        <w:rPr>
          <w:rFonts w:ascii="Times New Roman" w:hAnsi="Times New Roman" w:cs="Times New Roman"/>
          <w:spacing w:val="-10"/>
          <w:sz w:val="24"/>
          <w:szCs w:val="24"/>
          <w:lang w:val="it-IT"/>
        </w:rPr>
        <w:t>erano</w:t>
      </w:r>
      <w:r w:rsidRPr="00CE44BF">
        <w:rPr>
          <w:rFonts w:ascii="Times New Roman" w:hAnsi="Times New Roman" w:cs="Times New Roman"/>
          <w:spacing w:val="-10"/>
          <w:sz w:val="24"/>
          <w:szCs w:val="24"/>
          <w:lang w:val="it-IT"/>
        </w:rPr>
        <w:t xml:space="preserve"> ra</w:t>
      </w:r>
      <w:r w:rsidR="00AB554B" w:rsidRPr="00CE44BF">
        <w:rPr>
          <w:rFonts w:ascii="Times New Roman" w:hAnsi="Times New Roman" w:cs="Times New Roman"/>
          <w:spacing w:val="-10"/>
          <w:sz w:val="24"/>
          <w:szCs w:val="24"/>
          <w:lang w:val="it-IT"/>
        </w:rPr>
        <w:t>ffigurati</w:t>
      </w:r>
      <w:r w:rsidR="0005555C" w:rsidRPr="00CE44BF">
        <w:rPr>
          <w:rFonts w:ascii="Times New Roman" w:hAnsi="Times New Roman" w:cs="Times New Roman"/>
          <w:spacing w:val="-10"/>
          <w:sz w:val="24"/>
          <w:szCs w:val="24"/>
          <w:lang w:val="it-IT"/>
        </w:rPr>
        <w:t xml:space="preserve"> con </w:t>
      </w:r>
      <w:r w:rsidR="004258AC" w:rsidRPr="00CE44BF">
        <w:rPr>
          <w:rFonts w:ascii="Times New Roman" w:hAnsi="Times New Roman" w:cs="Times New Roman"/>
          <w:spacing w:val="-10"/>
          <w:sz w:val="24"/>
          <w:szCs w:val="24"/>
          <w:lang w:val="it-IT"/>
        </w:rPr>
        <w:t>ab</w:t>
      </w:r>
      <w:r w:rsidRPr="00CE44BF">
        <w:rPr>
          <w:rFonts w:ascii="Times New Roman" w:hAnsi="Times New Roman" w:cs="Times New Roman"/>
          <w:spacing w:val="-10"/>
          <w:sz w:val="24"/>
          <w:szCs w:val="24"/>
          <w:lang w:val="it-IT"/>
        </w:rPr>
        <w:t>iti lunghi</w:t>
      </w:r>
      <w:r w:rsidR="004258AC" w:rsidRPr="00CE44BF">
        <w:rPr>
          <w:rFonts w:ascii="Times New Roman" w:hAnsi="Times New Roman" w:cs="Times New Roman"/>
          <w:spacing w:val="-10"/>
          <w:sz w:val="24"/>
          <w:szCs w:val="24"/>
          <w:lang w:val="it-IT"/>
        </w:rPr>
        <w:t xml:space="preserve"> e </w:t>
      </w:r>
      <w:r w:rsidRPr="00CE44BF">
        <w:rPr>
          <w:rFonts w:ascii="Times New Roman" w:hAnsi="Times New Roman" w:cs="Times New Roman"/>
          <w:spacing w:val="-10"/>
          <w:sz w:val="24"/>
          <w:szCs w:val="24"/>
          <w:lang w:val="it-IT"/>
        </w:rPr>
        <w:t>grandi mantelli</w:t>
      </w:r>
      <w:r w:rsidR="004258AC" w:rsidRPr="00CE44BF">
        <w:rPr>
          <w:rFonts w:ascii="Times New Roman" w:hAnsi="Times New Roman" w:cs="Times New Roman"/>
          <w:spacing w:val="-10"/>
          <w:sz w:val="24"/>
          <w:szCs w:val="24"/>
          <w:lang w:val="it-IT"/>
        </w:rPr>
        <w:t>; i committenti, spesso regali, con i segni distintivi del loro potere,</w:t>
      </w:r>
      <w:r w:rsidRPr="00CE44BF">
        <w:rPr>
          <w:rFonts w:ascii="Times New Roman" w:hAnsi="Times New Roman" w:cs="Times New Roman"/>
          <w:spacing w:val="-10"/>
          <w:sz w:val="24"/>
          <w:szCs w:val="24"/>
          <w:lang w:val="it-IT"/>
        </w:rPr>
        <w:t xml:space="preserve"> </w:t>
      </w:r>
      <w:r w:rsidR="00EB7D5E" w:rsidRPr="00CE44BF">
        <w:rPr>
          <w:rFonts w:ascii="Times New Roman" w:hAnsi="Times New Roman" w:cs="Times New Roman"/>
          <w:spacing w:val="-10"/>
          <w:sz w:val="24"/>
          <w:szCs w:val="24"/>
          <w:lang w:val="it-IT"/>
        </w:rPr>
        <w:t xml:space="preserve">quali </w:t>
      </w:r>
      <w:r w:rsidRPr="00CE44BF">
        <w:rPr>
          <w:rFonts w:ascii="Times New Roman" w:hAnsi="Times New Roman" w:cs="Times New Roman"/>
          <w:spacing w:val="-10"/>
          <w:sz w:val="24"/>
          <w:szCs w:val="24"/>
          <w:lang w:val="it-IT"/>
        </w:rPr>
        <w:t>corone, scettri e collane, in sella oppure vicini ad un cavallo.</w:t>
      </w:r>
      <w:r w:rsidR="001F274A" w:rsidRPr="00CE44BF">
        <w:rPr>
          <w:rFonts w:ascii="Times New Roman" w:hAnsi="Times New Roman" w:cs="Times New Roman"/>
          <w:spacing w:val="-10"/>
          <w:sz w:val="24"/>
          <w:szCs w:val="24"/>
          <w:lang w:val="it-IT"/>
        </w:rPr>
        <w:t xml:space="preserve"> </w:t>
      </w:r>
    </w:p>
    <w:p w:rsidR="00B81C84" w:rsidRPr="00CE44BF" w:rsidRDefault="00B81C84" w:rsidP="001D1683">
      <w:pPr>
        <w:spacing w:after="0" w:line="360" w:lineRule="auto"/>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Al riguardo esistono sia in Italia che all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estero numerosi studi nei quali le fonti iconografiche hanno assunto un ruolo importante per indagare i diversi aspetti del cantiere edile da quelli più propriamente tecnici </w:t>
      </w:r>
      <w:r w:rsidR="00EB7D5E" w:rsidRPr="00CE44BF">
        <w:rPr>
          <w:rFonts w:ascii="Times New Roman" w:hAnsi="Times New Roman" w:cs="Times New Roman"/>
          <w:spacing w:val="-10"/>
          <w:sz w:val="24"/>
          <w:szCs w:val="24"/>
          <w:lang w:val="it-IT"/>
        </w:rPr>
        <w:t xml:space="preserve">a </w:t>
      </w:r>
      <w:r w:rsidRPr="00CE44BF">
        <w:rPr>
          <w:rFonts w:ascii="Times New Roman" w:hAnsi="Times New Roman" w:cs="Times New Roman"/>
          <w:spacing w:val="-10"/>
          <w:sz w:val="24"/>
          <w:szCs w:val="24"/>
          <w:lang w:val="it-IT"/>
        </w:rPr>
        <w:t xml:space="preserve">quelli di tipo sociale ed organizzativo </w:t>
      </w:r>
      <w:r w:rsidR="001D1683"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Coppola</w:t>
      </w:r>
      <w:r w:rsidR="00E94E73" w:rsidRPr="00CE44BF">
        <w:rPr>
          <w:rFonts w:ascii="Times New Roman" w:hAnsi="Times New Roman" w:cs="Times New Roman"/>
          <w:spacing w:val="-10"/>
          <w:sz w:val="24"/>
          <w:szCs w:val="24"/>
          <w:lang w:val="it-IT"/>
        </w:rPr>
        <w:t>, 2006, 201</w:t>
      </w:r>
      <w:r w:rsidR="00ED6AA1" w:rsidRPr="00CE44BF">
        <w:rPr>
          <w:rFonts w:ascii="Times New Roman" w:hAnsi="Times New Roman" w:cs="Times New Roman"/>
          <w:spacing w:val="-10"/>
          <w:sz w:val="24"/>
          <w:szCs w:val="24"/>
          <w:lang w:val="it-IT"/>
        </w:rPr>
        <w:t>5</w:t>
      </w:r>
      <w:r w:rsidR="00E141AE" w:rsidRPr="00CE44BF">
        <w:rPr>
          <w:rFonts w:ascii="Times New Roman" w:hAnsi="Times New Roman" w:cs="Times New Roman"/>
          <w:spacing w:val="-10"/>
          <w:sz w:val="24"/>
          <w:szCs w:val="24"/>
          <w:lang w:val="it-IT"/>
        </w:rPr>
        <w:t>, Tosco 2003</w:t>
      </w:r>
      <w:r w:rsidR="00E141AE" w:rsidRPr="00CE44BF">
        <w:rPr>
          <w:rFonts w:ascii="Times New Roman" w:hAnsi="Times New Roman" w:cs="Times New Roman"/>
          <w:spacing w:val="-10"/>
          <w:sz w:val="24"/>
          <w:szCs w:val="24"/>
          <w:vertAlign w:val="superscript"/>
          <w:lang w:val="it-IT"/>
        </w:rPr>
        <w:t>1 e 2</w:t>
      </w:r>
      <w:r w:rsidR="00E141AE" w:rsidRPr="00CE44BF">
        <w:rPr>
          <w:rFonts w:ascii="Times New Roman" w:hAnsi="Times New Roman" w:cs="Times New Roman"/>
          <w:spacing w:val="-10"/>
          <w:sz w:val="24"/>
          <w:szCs w:val="24"/>
          <w:lang w:val="it-IT"/>
        </w:rPr>
        <w:t>, 2006</w:t>
      </w:r>
      <w:r w:rsidR="001D1683"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w:t>
      </w:r>
      <w:r w:rsidR="004258AC" w:rsidRPr="00CE44BF">
        <w:rPr>
          <w:rFonts w:ascii="Times New Roman" w:hAnsi="Times New Roman" w:cs="Times New Roman"/>
          <w:spacing w:val="-10"/>
          <w:sz w:val="24"/>
          <w:szCs w:val="24"/>
          <w:lang w:val="it-IT"/>
        </w:rPr>
        <w:t xml:space="preserve"> </w:t>
      </w:r>
      <w:r w:rsidRPr="00CE44BF">
        <w:rPr>
          <w:rFonts w:ascii="Times New Roman" w:hAnsi="Times New Roman" w:cs="Times New Roman"/>
          <w:spacing w:val="-10"/>
          <w:sz w:val="24"/>
          <w:szCs w:val="24"/>
          <w:lang w:val="it-IT"/>
        </w:rPr>
        <w:t>Molto interessanti e non molto diffuse in Italia sono le opere dello studioso tedesco G. Binding che nel corso della sua attività di ricerca dedicata allo studio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architettura gotica si è interessato degli aspetti del </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cantiere</w:t>
      </w:r>
      <w:r w:rsidR="00354346" w:rsidRPr="00CE44BF">
        <w:rPr>
          <w:rFonts w:ascii="Times New Roman" w:hAnsi="Times New Roman" w:cs="Times New Roman"/>
          <w:spacing w:val="-10"/>
          <w:sz w:val="24"/>
          <w:szCs w:val="24"/>
          <w:lang w:val="it-IT"/>
        </w:rPr>
        <w:t>’</w:t>
      </w:r>
      <w:r w:rsidR="004258AC" w:rsidRPr="00CE44BF">
        <w:rPr>
          <w:rFonts w:ascii="Times New Roman" w:hAnsi="Times New Roman" w:cs="Times New Roman"/>
          <w:spacing w:val="-10"/>
          <w:sz w:val="24"/>
          <w:szCs w:val="24"/>
          <w:lang w:val="it-IT"/>
        </w:rPr>
        <w:t xml:space="preserve"> [Binding, 1993]</w:t>
      </w:r>
      <w:r w:rsidRPr="00CE44BF">
        <w:rPr>
          <w:rFonts w:ascii="Times New Roman" w:hAnsi="Times New Roman" w:cs="Times New Roman"/>
          <w:spacing w:val="-10"/>
          <w:sz w:val="24"/>
          <w:szCs w:val="24"/>
          <w:lang w:val="it-IT"/>
        </w:rPr>
        <w:t xml:space="preserve"> letti anche attraverso 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 xml:space="preserve">esame della documentazione iconografica esistente. </w:t>
      </w:r>
      <w:r w:rsidR="004258AC" w:rsidRPr="00CE44BF">
        <w:rPr>
          <w:rFonts w:ascii="Times New Roman" w:hAnsi="Times New Roman" w:cs="Times New Roman"/>
          <w:spacing w:val="-10"/>
          <w:sz w:val="24"/>
          <w:szCs w:val="24"/>
          <w:lang w:val="it-IT"/>
        </w:rPr>
        <w:t xml:space="preserve">Egli </w:t>
      </w:r>
      <w:r w:rsidRPr="00CE44BF">
        <w:rPr>
          <w:rFonts w:ascii="Times New Roman" w:hAnsi="Times New Roman" w:cs="Times New Roman"/>
          <w:spacing w:val="-10"/>
          <w:sz w:val="24"/>
          <w:szCs w:val="24"/>
          <w:lang w:val="it-IT"/>
        </w:rPr>
        <w:t>ha catalogato migliaia di disegni, dipinti e miniature raffiguranti scene di cantiere a seconda dell</w:t>
      </w:r>
      <w:r w:rsidR="004258AC" w:rsidRPr="00CE44BF">
        <w:rPr>
          <w:rFonts w:ascii="Times New Roman" w:hAnsi="Times New Roman" w:cs="Times New Roman"/>
          <w:spacing w:val="-10"/>
          <w:sz w:val="24"/>
          <w:szCs w:val="24"/>
          <w:lang w:val="it-IT"/>
        </w:rPr>
        <w:t>a tipologia di operaio ritratto,</w:t>
      </w:r>
      <w:r w:rsidRPr="00CE44BF">
        <w:rPr>
          <w:rFonts w:ascii="Times New Roman" w:hAnsi="Times New Roman" w:cs="Times New Roman"/>
          <w:spacing w:val="-10"/>
          <w:sz w:val="24"/>
          <w:szCs w:val="24"/>
          <w:lang w:val="it-IT"/>
        </w:rPr>
        <w:t xml:space="preserve"> dell</w:t>
      </w:r>
      <w:r w:rsidR="00354346" w:rsidRPr="00CE44BF">
        <w:rPr>
          <w:rFonts w:ascii="Times New Roman" w:hAnsi="Times New Roman" w:cs="Times New Roman"/>
          <w:spacing w:val="-10"/>
          <w:sz w:val="24"/>
          <w:szCs w:val="24"/>
          <w:lang w:val="it-IT"/>
        </w:rPr>
        <w:t>’</w:t>
      </w:r>
      <w:r w:rsidRPr="00CE44BF">
        <w:rPr>
          <w:rFonts w:ascii="Times New Roman" w:hAnsi="Times New Roman" w:cs="Times New Roman"/>
          <w:spacing w:val="-10"/>
          <w:sz w:val="24"/>
          <w:szCs w:val="24"/>
          <w:lang w:val="it-IT"/>
        </w:rPr>
        <w:t>azione che era rappresentata o, ancora, delle macchine e degli utensili utilizzati</w:t>
      </w:r>
      <w:r w:rsidR="004258AC" w:rsidRPr="00CE44BF">
        <w:rPr>
          <w:rFonts w:ascii="Times New Roman" w:hAnsi="Times New Roman" w:cs="Times New Roman"/>
          <w:spacing w:val="-10"/>
          <w:sz w:val="24"/>
          <w:szCs w:val="24"/>
          <w:lang w:val="it-IT"/>
        </w:rPr>
        <w:t xml:space="preserve"> [Binding 1978, 1993</w:t>
      </w:r>
      <w:r w:rsidR="004258AC" w:rsidRPr="00CE44BF">
        <w:rPr>
          <w:rFonts w:ascii="Times New Roman" w:hAnsi="Times New Roman" w:cs="Times New Roman"/>
          <w:spacing w:val="-10"/>
          <w:sz w:val="24"/>
          <w:szCs w:val="24"/>
          <w:vertAlign w:val="superscript"/>
          <w:lang w:val="it-IT"/>
        </w:rPr>
        <w:t>1</w:t>
      </w:r>
      <w:r w:rsidR="004258AC" w:rsidRPr="00CE44BF">
        <w:rPr>
          <w:rFonts w:ascii="Times New Roman" w:hAnsi="Times New Roman" w:cs="Times New Roman"/>
          <w:spacing w:val="-10"/>
          <w:sz w:val="24"/>
          <w:szCs w:val="24"/>
          <w:lang w:val="it-IT"/>
        </w:rPr>
        <w:t>; 2001].</w:t>
      </w:r>
      <w:r w:rsidRPr="00CE44BF">
        <w:rPr>
          <w:rFonts w:ascii="Times New Roman" w:hAnsi="Times New Roman" w:cs="Times New Roman"/>
          <w:spacing w:val="-10"/>
          <w:sz w:val="24"/>
          <w:szCs w:val="24"/>
          <w:lang w:val="it-IT"/>
        </w:rPr>
        <w:t xml:space="preserve"> </w:t>
      </w:r>
    </w:p>
    <w:tbl>
      <w:tblPr>
        <w:tblStyle w:val="Grigliatabella"/>
        <w:tblW w:w="0" w:type="auto"/>
        <w:tblLook w:val="04A0" w:firstRow="1" w:lastRow="0" w:firstColumn="1" w:lastColumn="0" w:noHBand="0" w:noVBand="1"/>
      </w:tblPr>
      <w:tblGrid>
        <w:gridCol w:w="4814"/>
        <w:gridCol w:w="4814"/>
      </w:tblGrid>
      <w:tr w:rsidR="00B6718E" w:rsidRPr="00CE44BF" w:rsidTr="00354346">
        <w:tc>
          <w:tcPr>
            <w:tcW w:w="4814" w:type="dxa"/>
          </w:tcPr>
          <w:p w:rsidR="00B6718E" w:rsidRPr="00CE44BF" w:rsidRDefault="00B6718E" w:rsidP="00354346">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lastRenderedPageBreak/>
              <w:drawing>
                <wp:inline distT="0" distB="0" distL="0" distR="0" wp14:anchorId="5910AFBF" wp14:editId="7033277F">
                  <wp:extent cx="2805545" cy="3048100"/>
                  <wp:effectExtent l="0" t="0" r="0" b="0"/>
                  <wp:docPr id="3" name="Immagine 3" descr="C:\Users\Utente\AppData\Local\Microsoft\Windows\INetCache\Content.Word\pag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ente\AppData\Local\Microsoft\Windows\INetCache\Content.Word\pag 8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18519" cy="3062195"/>
                          </a:xfrm>
                          <a:prstGeom prst="rect">
                            <a:avLst/>
                          </a:prstGeom>
                          <a:noFill/>
                          <a:ln>
                            <a:noFill/>
                          </a:ln>
                        </pic:spPr>
                      </pic:pic>
                    </a:graphicData>
                  </a:graphic>
                </wp:inline>
              </w:drawing>
            </w:r>
          </w:p>
        </w:tc>
        <w:tc>
          <w:tcPr>
            <w:tcW w:w="4814" w:type="dxa"/>
          </w:tcPr>
          <w:p w:rsidR="00B6718E" w:rsidRPr="00CE44BF" w:rsidRDefault="00B6718E" w:rsidP="00354346">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anchor distT="0" distB="0" distL="114300" distR="114300" simplePos="0" relativeHeight="251659264" behindDoc="0" locked="0" layoutInCell="1" allowOverlap="1" wp14:anchorId="757F2FAA" wp14:editId="2B5488C4">
                  <wp:simplePos x="0" y="0"/>
                  <wp:positionH relativeFrom="column">
                    <wp:posOffset>93345</wp:posOffset>
                  </wp:positionH>
                  <wp:positionV relativeFrom="paragraph">
                    <wp:posOffset>635</wp:posOffset>
                  </wp:positionV>
                  <wp:extent cx="2827655" cy="2999740"/>
                  <wp:effectExtent l="0" t="0" r="0" b="0"/>
                  <wp:wrapSquare wrapText="bothSides"/>
                  <wp:docPr id="4" name="Immagine 4" descr="C:\Users\Utente\AppData\Local\Microsoft\Windows\INetCache\Content.Word\pag 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ente\AppData\Local\Microsoft\Windows\INetCache\Content.Word\pag 11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7655" cy="29997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6718E" w:rsidRPr="00CE44BF" w:rsidTr="00354346">
        <w:tc>
          <w:tcPr>
            <w:tcW w:w="4814" w:type="dxa"/>
          </w:tcPr>
          <w:p w:rsidR="00B6718E" w:rsidRPr="00CE44BF" w:rsidRDefault="00B6718E" w:rsidP="00354346">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inline distT="0" distB="0" distL="0" distR="0" wp14:anchorId="650F925B" wp14:editId="216E8E05">
                  <wp:extent cx="2871354" cy="3077580"/>
                  <wp:effectExtent l="0" t="0" r="5715" b="8890"/>
                  <wp:docPr id="5" name="Immagine 5" descr="C:\Users\Utente\AppData\Local\Microsoft\Windows\INetCache\Content.Word\paf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tente\AppData\Local\Microsoft\Windows\INetCache\Content.Word\paf 1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186" cy="3087046"/>
                          </a:xfrm>
                          <a:prstGeom prst="rect">
                            <a:avLst/>
                          </a:prstGeom>
                          <a:noFill/>
                          <a:ln>
                            <a:noFill/>
                          </a:ln>
                        </pic:spPr>
                      </pic:pic>
                    </a:graphicData>
                  </a:graphic>
                </wp:inline>
              </w:drawing>
            </w:r>
          </w:p>
        </w:tc>
        <w:tc>
          <w:tcPr>
            <w:tcW w:w="4814" w:type="dxa"/>
          </w:tcPr>
          <w:p w:rsidR="00B6718E" w:rsidRPr="00CE44BF" w:rsidRDefault="00B6718E" w:rsidP="00354346">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rPr>
              <w:drawing>
                <wp:inline distT="0" distB="0" distL="0" distR="0" wp14:anchorId="294B0AF1" wp14:editId="3EEF9113">
                  <wp:extent cx="2821795" cy="3058391"/>
                  <wp:effectExtent l="0" t="0" r="0" b="8890"/>
                  <wp:docPr id="9" name="Immagine 9" descr="C:\Users\Utente\AppData\Local\Microsoft\Windows\INetCache\Content.Word\pag 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tente\AppData\Local\Microsoft\Windows\INetCache\Content.Word\pag 19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5658" cy="3073417"/>
                          </a:xfrm>
                          <a:prstGeom prst="rect">
                            <a:avLst/>
                          </a:prstGeom>
                          <a:noFill/>
                          <a:ln>
                            <a:noFill/>
                          </a:ln>
                        </pic:spPr>
                      </pic:pic>
                    </a:graphicData>
                  </a:graphic>
                </wp:inline>
              </w:drawing>
            </w:r>
          </w:p>
        </w:tc>
      </w:tr>
      <w:tr w:rsidR="00B6718E" w:rsidRPr="00753710" w:rsidTr="00354346">
        <w:tc>
          <w:tcPr>
            <w:tcW w:w="9628" w:type="dxa"/>
            <w:gridSpan w:val="2"/>
          </w:tcPr>
          <w:p w:rsidR="001F274A" w:rsidRPr="00CE44BF" w:rsidRDefault="00B6718E" w:rsidP="001F274A">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03. </w:t>
            </w:r>
          </w:p>
          <w:p w:rsidR="00B6718E" w:rsidRPr="00CE44BF" w:rsidRDefault="00B6718E" w:rsidP="001F274A">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Scene di cantiere tratte da miniature medievali</w:t>
            </w:r>
            <w:r w:rsidR="008879AF" w:rsidRPr="00CE44BF">
              <w:rPr>
                <w:rFonts w:ascii="Times New Roman" w:hAnsi="Times New Roman" w:cs="Times New Roman"/>
                <w:sz w:val="24"/>
                <w:szCs w:val="24"/>
                <w:lang w:val="it-IT"/>
              </w:rPr>
              <w:t xml:space="preserve"> [</w:t>
            </w:r>
            <w:r w:rsidRPr="00CE44BF">
              <w:rPr>
                <w:rFonts w:ascii="Times New Roman" w:hAnsi="Times New Roman" w:cs="Times New Roman"/>
                <w:sz w:val="24"/>
                <w:szCs w:val="24"/>
                <w:lang w:val="it-IT"/>
              </w:rPr>
              <w:t>Binding, 2001, pp. 82, 112, 147, 195</w:t>
            </w:r>
            <w:r w:rsidR="008879AF" w:rsidRPr="00CE44BF">
              <w:rPr>
                <w:rFonts w:ascii="Times New Roman" w:hAnsi="Times New Roman" w:cs="Times New Roman"/>
                <w:sz w:val="24"/>
                <w:szCs w:val="24"/>
                <w:lang w:val="it-IT"/>
              </w:rPr>
              <w:t>]</w:t>
            </w:r>
          </w:p>
        </w:tc>
      </w:tr>
    </w:tbl>
    <w:p w:rsidR="001F274A" w:rsidRPr="00CE44BF" w:rsidRDefault="001F274A" w:rsidP="001D1683">
      <w:pPr>
        <w:spacing w:after="0" w:line="360" w:lineRule="auto"/>
        <w:jc w:val="both"/>
        <w:rPr>
          <w:rFonts w:ascii="Times New Roman" w:hAnsi="Times New Roman" w:cs="Times New Roman"/>
          <w:sz w:val="24"/>
          <w:szCs w:val="24"/>
          <w:lang w:val="it-IT"/>
        </w:rPr>
      </w:pPr>
    </w:p>
    <w:p w:rsidR="00B81C84" w:rsidRPr="00CE44BF" w:rsidRDefault="00B81C84"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Tali rappresentazioni testimoniano oltre </w:t>
      </w:r>
      <w:r w:rsidR="00EB7D5E" w:rsidRPr="00CE44BF">
        <w:rPr>
          <w:rFonts w:ascii="Times New Roman" w:hAnsi="Times New Roman" w:cs="Times New Roman"/>
          <w:sz w:val="24"/>
          <w:szCs w:val="24"/>
          <w:lang w:val="it-IT"/>
        </w:rPr>
        <w:t>al</w:t>
      </w:r>
      <w:r w:rsidRPr="00CE44BF">
        <w:rPr>
          <w:rFonts w:ascii="Times New Roman" w:hAnsi="Times New Roman" w:cs="Times New Roman"/>
          <w:sz w:val="24"/>
          <w:szCs w:val="24"/>
          <w:lang w:val="it-IT"/>
        </w:rPr>
        <w:t xml:space="preserve"> carattere collettivo del cantiere medievale,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utilizzo di ponteggi lignei e di apparecchiature per il tiro in alto di materiali non dissimili da quelli utilizzata in epoca romana. </w:t>
      </w:r>
    </w:p>
    <w:p w:rsidR="00334AF6" w:rsidRPr="00CE44BF" w:rsidRDefault="00B81C84"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Considerato che le cattedrali medioevali si sviluppavano molto in altezza, a partire da XII si registra sul cantiere la presenza di argani a ruote azionati a mano dalle maestranze, utili </w:t>
      </w:r>
      <w:r w:rsidR="00EB7D5E" w:rsidRPr="00CE44BF">
        <w:rPr>
          <w:rFonts w:ascii="Times New Roman" w:hAnsi="Times New Roman" w:cs="Times New Roman"/>
          <w:sz w:val="24"/>
          <w:szCs w:val="24"/>
          <w:lang w:val="it-IT"/>
        </w:rPr>
        <w:t xml:space="preserve">per </w:t>
      </w:r>
      <w:r w:rsidRPr="00CE44BF">
        <w:rPr>
          <w:rFonts w:ascii="Times New Roman" w:hAnsi="Times New Roman" w:cs="Times New Roman"/>
          <w:sz w:val="24"/>
          <w:szCs w:val="24"/>
          <w:lang w:val="it-IT"/>
        </w:rPr>
        <w:t xml:space="preserve">movimentare in altezza i materiali. Tali apparecchiature nel corso dei lavori venivano di volta in volta spostate al procedere della realizzazione delle murature. Ultimate queste ultime, di norma </w:t>
      </w:r>
      <w:r w:rsidR="0012460A" w:rsidRPr="00CE44BF">
        <w:rPr>
          <w:rFonts w:ascii="Times New Roman" w:hAnsi="Times New Roman" w:cs="Times New Roman"/>
          <w:sz w:val="24"/>
          <w:szCs w:val="24"/>
          <w:lang w:val="it-IT"/>
        </w:rPr>
        <w:t xml:space="preserve">si </w:t>
      </w:r>
      <w:r w:rsidR="00EB7D5E" w:rsidRPr="00CE44BF">
        <w:rPr>
          <w:rFonts w:ascii="Times New Roman" w:hAnsi="Times New Roman" w:cs="Times New Roman"/>
          <w:sz w:val="24"/>
          <w:szCs w:val="24"/>
          <w:lang w:val="it-IT"/>
        </w:rPr>
        <w:t>dava inizio</w:t>
      </w:r>
      <w:r w:rsidRPr="00CE44BF">
        <w:rPr>
          <w:rFonts w:ascii="Times New Roman" w:hAnsi="Times New Roman" w:cs="Times New Roman"/>
          <w:sz w:val="24"/>
          <w:szCs w:val="24"/>
          <w:lang w:val="it-IT"/>
        </w:rPr>
        <w:t xml:space="preserve"> alla </w:t>
      </w:r>
      <w:r w:rsidRPr="00CE44BF">
        <w:rPr>
          <w:rFonts w:ascii="Times New Roman" w:hAnsi="Times New Roman" w:cs="Times New Roman"/>
          <w:sz w:val="24"/>
          <w:szCs w:val="24"/>
          <w:lang w:val="it-IT"/>
        </w:rPr>
        <w:lastRenderedPageBreak/>
        <w:t xml:space="preserve">realizzazione </w:t>
      </w:r>
      <w:r w:rsidR="00EB7D5E" w:rsidRPr="00CE44BF">
        <w:rPr>
          <w:rFonts w:ascii="Times New Roman" w:hAnsi="Times New Roman" w:cs="Times New Roman"/>
          <w:sz w:val="24"/>
          <w:szCs w:val="24"/>
          <w:lang w:val="it-IT"/>
        </w:rPr>
        <w:t>delle coperture</w:t>
      </w:r>
      <w:r w:rsidRPr="00CE44BF">
        <w:rPr>
          <w:rFonts w:ascii="Times New Roman" w:hAnsi="Times New Roman" w:cs="Times New Roman"/>
          <w:sz w:val="24"/>
          <w:szCs w:val="24"/>
          <w:lang w:val="it-IT"/>
        </w:rPr>
        <w:t>. Ciò consentiva di poter utilizzare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edificio prima ancora di realizzare il sistema voltato di copertura e, dal punto di vista cantieristico, di poter lavorare per la sua ultimazione al coperto. Gli argani utilizzati per tirar su le strutture del tetto non venivano rimossi, ma sistemati nello spazio tra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intradosso delle capriate 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estradosso delle volte da realizzare, garantendo il tiro in alto </w:t>
      </w:r>
      <w:r w:rsidR="00E141AE" w:rsidRPr="00CE44BF">
        <w:rPr>
          <w:rFonts w:ascii="Times New Roman" w:hAnsi="Times New Roman" w:cs="Times New Roman"/>
          <w:sz w:val="24"/>
          <w:szCs w:val="24"/>
          <w:lang w:val="it-IT"/>
        </w:rPr>
        <w:t>de</w:t>
      </w:r>
      <w:r w:rsidRPr="00CE44BF">
        <w:rPr>
          <w:rFonts w:ascii="Times New Roman" w:hAnsi="Times New Roman" w:cs="Times New Roman"/>
          <w:sz w:val="24"/>
          <w:szCs w:val="24"/>
          <w:lang w:val="it-IT"/>
        </w:rPr>
        <w:t>i materiali occorrenti all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ultimazione dei lavori. In Europa </w:t>
      </w:r>
      <w:r w:rsidR="001D168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Matthies</w:t>
      </w:r>
      <w:r w:rsidR="001A3E26" w:rsidRPr="00CE44BF">
        <w:rPr>
          <w:rFonts w:ascii="Times New Roman" w:hAnsi="Times New Roman" w:cs="Times New Roman"/>
          <w:sz w:val="24"/>
          <w:szCs w:val="24"/>
          <w:lang w:val="it-IT"/>
        </w:rPr>
        <w:t>, 1992, pp.510-547</w:t>
      </w:r>
      <w:r w:rsidR="001D168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esistono ancora diversi esemplari di argani a ruota nei sottotetti di chiese gotiche: in Italia nella chiesa di Santa Maria Maggiore di Bergamo si conserva la ruota azionata a mano di circa 3,5 ml di diametro utilizzata per i lavori</w:t>
      </w:r>
      <w:r w:rsidR="00965823" w:rsidRPr="00CE44BF">
        <w:rPr>
          <w:rFonts w:ascii="Times New Roman" w:hAnsi="Times New Roman" w:cs="Times New Roman"/>
          <w:sz w:val="24"/>
          <w:szCs w:val="24"/>
          <w:lang w:val="it-IT"/>
        </w:rPr>
        <w:t xml:space="preserve"> [</w:t>
      </w:r>
      <w:r w:rsidR="001A3E26" w:rsidRPr="00CE44BF">
        <w:rPr>
          <w:rFonts w:ascii="Times New Roman" w:hAnsi="Times New Roman" w:cs="Times New Roman"/>
          <w:sz w:val="24"/>
          <w:szCs w:val="24"/>
          <w:lang w:val="it-IT"/>
        </w:rPr>
        <w:t xml:space="preserve">Angelini, </w:t>
      </w:r>
      <w:r w:rsidR="00965823" w:rsidRPr="00CE44BF">
        <w:rPr>
          <w:rFonts w:ascii="Times New Roman" w:hAnsi="Times New Roman" w:cs="Times New Roman"/>
          <w:sz w:val="24"/>
          <w:szCs w:val="24"/>
          <w:lang w:val="it-IT"/>
        </w:rPr>
        <w:t>1968; A. Bernardoni, A. Neuwahl, 2013</w:t>
      </w:r>
      <w:r w:rsidR="001A3E26" w:rsidRPr="00CE44BF">
        <w:rPr>
          <w:rFonts w:ascii="Times New Roman" w:hAnsi="Times New Roman" w:cs="Times New Roman"/>
          <w:sz w:val="24"/>
          <w:szCs w:val="24"/>
          <w:lang w:val="it-IT"/>
        </w:rPr>
        <w:t>, pp. 137-141</w:t>
      </w:r>
      <w:r w:rsidR="0096582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w:t>
      </w:r>
      <w:r w:rsidR="003E5A34" w:rsidRPr="00CE44BF">
        <w:rPr>
          <w:rFonts w:ascii="Times New Roman" w:hAnsi="Times New Roman" w:cs="Times New Roman"/>
          <w:sz w:val="24"/>
          <w:szCs w:val="24"/>
          <w:lang w:val="it-IT"/>
        </w:rPr>
        <w:t xml:space="preserve"> </w:t>
      </w:r>
      <w:r w:rsidR="0095548D" w:rsidRPr="00CE44BF">
        <w:rPr>
          <w:rFonts w:ascii="Times New Roman" w:hAnsi="Times New Roman" w:cs="Times New Roman"/>
          <w:sz w:val="24"/>
          <w:szCs w:val="24"/>
          <w:lang w:val="it-IT"/>
        </w:rPr>
        <w:t>Tra il XIII ed il XIV agli argani a ruote azionat</w:t>
      </w:r>
      <w:r w:rsidR="001B6EE0" w:rsidRPr="00CE44BF">
        <w:rPr>
          <w:rFonts w:ascii="Times New Roman" w:hAnsi="Times New Roman" w:cs="Times New Roman"/>
          <w:sz w:val="24"/>
          <w:szCs w:val="24"/>
          <w:lang w:val="it-IT"/>
        </w:rPr>
        <w:t>i</w:t>
      </w:r>
      <w:r w:rsidR="0095548D" w:rsidRPr="00CE44BF">
        <w:rPr>
          <w:rFonts w:ascii="Times New Roman" w:hAnsi="Times New Roman" w:cs="Times New Roman"/>
          <w:sz w:val="24"/>
          <w:szCs w:val="24"/>
          <w:lang w:val="it-IT"/>
        </w:rPr>
        <w:t xml:space="preserve"> a mano furono af</w:t>
      </w:r>
      <w:r w:rsidR="001B6EE0" w:rsidRPr="00CE44BF">
        <w:rPr>
          <w:rFonts w:ascii="Times New Roman" w:hAnsi="Times New Roman" w:cs="Times New Roman"/>
          <w:sz w:val="24"/>
          <w:szCs w:val="24"/>
          <w:lang w:val="it-IT"/>
        </w:rPr>
        <w:t>fiancati argani con ruote calcatorie e montacarichi con sbracci semovent</w:t>
      </w:r>
      <w:r w:rsidR="00A855C3" w:rsidRPr="00CE44BF">
        <w:rPr>
          <w:rFonts w:ascii="Times New Roman" w:hAnsi="Times New Roman" w:cs="Times New Roman"/>
          <w:sz w:val="24"/>
          <w:szCs w:val="24"/>
          <w:lang w:val="it-IT"/>
        </w:rPr>
        <w:t>i</w:t>
      </w:r>
      <w:r w:rsidR="001B6EE0" w:rsidRPr="00CE44BF">
        <w:rPr>
          <w:rFonts w:ascii="Times New Roman" w:hAnsi="Times New Roman" w:cs="Times New Roman"/>
          <w:sz w:val="24"/>
          <w:szCs w:val="24"/>
          <w:lang w:val="it-IT"/>
        </w:rPr>
        <w:t>.</w:t>
      </w:r>
    </w:p>
    <w:p w:rsidR="001B6EE0" w:rsidRPr="00CE44BF" w:rsidRDefault="001B6EE0" w:rsidP="001D1683">
      <w:pPr>
        <w:spacing w:after="0" w:line="360" w:lineRule="auto"/>
        <w:jc w:val="both"/>
        <w:rPr>
          <w:rFonts w:ascii="Times New Roman" w:hAnsi="Times New Roman" w:cs="Times New Roman"/>
          <w:sz w:val="24"/>
          <w:szCs w:val="24"/>
          <w:lang w:val="it-IT"/>
        </w:rPr>
      </w:pPr>
    </w:p>
    <w:p w:rsidR="00B622C7" w:rsidRPr="00CE44BF" w:rsidRDefault="00B622C7" w:rsidP="001D1683">
      <w:pPr>
        <w:spacing w:after="0" w:line="360" w:lineRule="auto"/>
        <w:jc w:val="both"/>
        <w:rPr>
          <w:rFonts w:ascii="Times New Roman" w:hAnsi="Times New Roman" w:cs="Times New Roman"/>
          <w:i/>
          <w:iCs/>
          <w:sz w:val="24"/>
          <w:szCs w:val="24"/>
          <w:lang w:val="it-IT"/>
        </w:rPr>
      </w:pPr>
      <w:r w:rsidRPr="00CE44BF">
        <w:rPr>
          <w:rFonts w:ascii="Times New Roman" w:hAnsi="Times New Roman" w:cs="Times New Roman"/>
          <w:i/>
          <w:iCs/>
          <w:sz w:val="24"/>
          <w:szCs w:val="24"/>
          <w:lang w:val="it-IT"/>
        </w:rPr>
        <w:t>Dal Rinascimento all</w:t>
      </w:r>
      <w:r w:rsidR="00354346" w:rsidRPr="00CE44BF">
        <w:rPr>
          <w:rFonts w:ascii="Times New Roman" w:hAnsi="Times New Roman" w:cs="Times New Roman"/>
          <w:i/>
          <w:iCs/>
          <w:sz w:val="24"/>
          <w:szCs w:val="24"/>
          <w:lang w:val="it-IT"/>
        </w:rPr>
        <w:t>’</w:t>
      </w:r>
      <w:r w:rsidRPr="00CE44BF">
        <w:rPr>
          <w:rFonts w:ascii="Times New Roman" w:hAnsi="Times New Roman" w:cs="Times New Roman"/>
          <w:i/>
          <w:iCs/>
          <w:sz w:val="24"/>
          <w:szCs w:val="24"/>
          <w:lang w:val="it-IT"/>
        </w:rPr>
        <w:t>Illuminismo</w:t>
      </w:r>
    </w:p>
    <w:p w:rsidR="00B622C7" w:rsidRPr="00CE44BF" w:rsidRDefault="00B622C7" w:rsidP="001D1683">
      <w:pPr>
        <w:spacing w:after="0" w:line="360" w:lineRule="auto"/>
        <w:jc w:val="both"/>
        <w:rPr>
          <w:rFonts w:ascii="Times New Roman" w:hAnsi="Times New Roman" w:cs="Times New Roman"/>
          <w:spacing w:val="-4"/>
          <w:sz w:val="24"/>
          <w:szCs w:val="24"/>
          <w:lang w:val="it-IT"/>
        </w:rPr>
      </w:pPr>
      <w:r w:rsidRPr="00CE44BF">
        <w:rPr>
          <w:rFonts w:ascii="Times New Roman" w:hAnsi="Times New Roman" w:cs="Times New Roman"/>
          <w:iCs/>
          <w:spacing w:val="-4"/>
          <w:sz w:val="24"/>
          <w:szCs w:val="24"/>
          <w:lang w:val="it-IT"/>
        </w:rPr>
        <w:t>I grandi cambiamenti politici e culturali registratisi nel Quattrocento sono rintracciabili anche nella tipologia di testimonianze iconografiche del periodo. Accanto alle classiche rappresentazioni pittoriche che ritraevano scene di cantiere nell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ambito di rappresentazioni ideate con finalità diverse</w:t>
      </w:r>
      <w:r w:rsidR="00EB7D5E" w:rsidRPr="00CE44BF">
        <w:rPr>
          <w:rFonts w:ascii="Times New Roman" w:hAnsi="Times New Roman" w:cs="Times New Roman"/>
          <w:iCs/>
          <w:spacing w:val="-4"/>
          <w:sz w:val="24"/>
          <w:szCs w:val="24"/>
          <w:lang w:val="it-IT"/>
        </w:rPr>
        <w:t>. S</w:t>
      </w:r>
      <w:r w:rsidRPr="00CE44BF">
        <w:rPr>
          <w:rFonts w:ascii="Times New Roman" w:hAnsi="Times New Roman" w:cs="Times New Roman"/>
          <w:iCs/>
          <w:spacing w:val="-4"/>
          <w:sz w:val="24"/>
          <w:szCs w:val="24"/>
          <w:lang w:val="it-IT"/>
        </w:rPr>
        <w:t>i fa strada, infatti, una forma nuova di illustrazione, che va inquadrata nell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 xml:space="preserve">ambito della trasformazione del ruolo degli architetti nella società rinascimentale. In </w:t>
      </w:r>
      <w:r w:rsidR="00EB7D5E" w:rsidRPr="00CE44BF">
        <w:rPr>
          <w:rFonts w:ascii="Times New Roman" w:hAnsi="Times New Roman" w:cs="Times New Roman"/>
          <w:iCs/>
          <w:spacing w:val="-4"/>
          <w:sz w:val="24"/>
          <w:szCs w:val="24"/>
          <w:lang w:val="it-IT"/>
        </w:rPr>
        <w:t>questa epoca</w:t>
      </w:r>
      <w:r w:rsidRPr="00CE44BF">
        <w:rPr>
          <w:rFonts w:ascii="Times New Roman" w:hAnsi="Times New Roman" w:cs="Times New Roman"/>
          <w:iCs/>
          <w:spacing w:val="-4"/>
          <w:sz w:val="24"/>
          <w:szCs w:val="24"/>
          <w:lang w:val="it-IT"/>
        </w:rPr>
        <w:t xml:space="preserve"> 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architetto esce dall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 xml:space="preserve">anonimato per divenire un vero e proprio artista, così come era già accaduto nel periodo romano, divenendo una figura importante dal punto di vista sociale, </w:t>
      </w:r>
      <w:r w:rsidR="00EB7D5E" w:rsidRPr="00CE44BF">
        <w:rPr>
          <w:rFonts w:ascii="Times New Roman" w:hAnsi="Times New Roman" w:cs="Times New Roman"/>
          <w:iCs/>
          <w:spacing w:val="-4"/>
          <w:sz w:val="24"/>
          <w:szCs w:val="24"/>
          <w:lang w:val="it-IT"/>
        </w:rPr>
        <w:t xml:space="preserve">molto </w:t>
      </w:r>
      <w:r w:rsidRPr="00CE44BF">
        <w:rPr>
          <w:rFonts w:ascii="Times New Roman" w:hAnsi="Times New Roman" w:cs="Times New Roman"/>
          <w:iCs/>
          <w:spacing w:val="-4"/>
          <w:sz w:val="24"/>
          <w:szCs w:val="24"/>
          <w:lang w:val="it-IT"/>
        </w:rPr>
        <w:t xml:space="preserve">richiesta per le sue competenze dalle diverse corti del tempo. Alla </w:t>
      </w:r>
      <w:r w:rsidRPr="00CE44BF">
        <w:rPr>
          <w:rFonts w:ascii="Times New Roman" w:hAnsi="Times New Roman" w:cs="Times New Roman"/>
          <w:spacing w:val="-4"/>
          <w:sz w:val="24"/>
          <w:szCs w:val="24"/>
          <w:lang w:val="it-IT"/>
        </w:rPr>
        <w:t>crescita sociale corrispose un importante processo di qualificazione culturale: i</w:t>
      </w:r>
      <w:r w:rsidRPr="00CE44BF">
        <w:rPr>
          <w:rFonts w:ascii="Times New Roman" w:hAnsi="Times New Roman" w:cs="Times New Roman"/>
          <w:iCs/>
          <w:spacing w:val="-4"/>
          <w:sz w:val="24"/>
          <w:szCs w:val="24"/>
          <w:lang w:val="it-IT"/>
        </w:rPr>
        <w:t xml:space="preserve">l costruttore medioevale si evolve </w:t>
      </w:r>
      <w:r w:rsidR="00EB7D5E" w:rsidRPr="00CE44BF">
        <w:rPr>
          <w:rFonts w:ascii="Times New Roman" w:hAnsi="Times New Roman" w:cs="Times New Roman"/>
          <w:iCs/>
          <w:spacing w:val="-4"/>
          <w:sz w:val="24"/>
          <w:szCs w:val="24"/>
          <w:lang w:val="it-IT"/>
        </w:rPr>
        <w:t xml:space="preserve">in </w:t>
      </w:r>
      <w:r w:rsidRPr="00CE44BF">
        <w:rPr>
          <w:rFonts w:ascii="Times New Roman" w:hAnsi="Times New Roman" w:cs="Times New Roman"/>
          <w:iCs/>
          <w:spacing w:val="-4"/>
          <w:sz w:val="24"/>
          <w:szCs w:val="24"/>
          <w:lang w:val="it-IT"/>
        </w:rPr>
        <w:t>un architetto umanista con una formazione pluridisciplinare, capace di affrontare problematiche estetiche e costruttive dell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architettura che, tra l</w:t>
      </w:r>
      <w:r w:rsidR="00354346" w:rsidRPr="00CE44BF">
        <w:rPr>
          <w:rFonts w:ascii="Times New Roman" w:hAnsi="Times New Roman" w:cs="Times New Roman"/>
          <w:iCs/>
          <w:spacing w:val="-4"/>
          <w:sz w:val="24"/>
          <w:szCs w:val="24"/>
          <w:lang w:val="it-IT"/>
        </w:rPr>
        <w:t>’</w:t>
      </w:r>
      <w:r w:rsidRPr="00CE44BF">
        <w:rPr>
          <w:rFonts w:ascii="Times New Roman" w:hAnsi="Times New Roman" w:cs="Times New Roman"/>
          <w:iCs/>
          <w:spacing w:val="-4"/>
          <w:sz w:val="24"/>
          <w:szCs w:val="24"/>
          <w:lang w:val="it-IT"/>
        </w:rPr>
        <w:t xml:space="preserve">altro, comincia a sperimentare una nuova forma letteraria, quella del trattato architettonico, sulla farsa riga di quello vitruviano. </w:t>
      </w:r>
      <w:r w:rsidRPr="00CE44BF">
        <w:rPr>
          <w:rFonts w:ascii="Times New Roman" w:hAnsi="Times New Roman" w:cs="Times New Roman"/>
          <w:spacing w:val="-4"/>
          <w:sz w:val="24"/>
          <w:szCs w:val="24"/>
          <w:lang w:val="it-IT"/>
        </w:rPr>
        <w:t>Il contributo più originale di tale nuova forma di codificazione del sapere è l</w:t>
      </w:r>
      <w:r w:rsidR="00354346" w:rsidRPr="00CE44BF">
        <w:rPr>
          <w:rFonts w:ascii="Times New Roman" w:hAnsi="Times New Roman" w:cs="Times New Roman"/>
          <w:spacing w:val="-4"/>
          <w:sz w:val="24"/>
          <w:szCs w:val="24"/>
          <w:lang w:val="it-IT"/>
        </w:rPr>
        <w:t>’</w:t>
      </w:r>
      <w:r w:rsidRPr="00CE44BF">
        <w:rPr>
          <w:rFonts w:ascii="Times New Roman" w:hAnsi="Times New Roman" w:cs="Times New Roman"/>
          <w:spacing w:val="-4"/>
          <w:sz w:val="24"/>
          <w:szCs w:val="24"/>
          <w:lang w:val="it-IT"/>
        </w:rPr>
        <w:t>introduzione sistematica di disegni esplicativi nella trattazione delle problematiche dell</w:t>
      </w:r>
      <w:r w:rsidR="00354346" w:rsidRPr="00CE44BF">
        <w:rPr>
          <w:rFonts w:ascii="Times New Roman" w:hAnsi="Times New Roman" w:cs="Times New Roman"/>
          <w:spacing w:val="-4"/>
          <w:sz w:val="24"/>
          <w:szCs w:val="24"/>
          <w:lang w:val="it-IT"/>
        </w:rPr>
        <w:t>’</w:t>
      </w:r>
      <w:r w:rsidRPr="00CE44BF">
        <w:rPr>
          <w:rFonts w:ascii="Times New Roman" w:hAnsi="Times New Roman" w:cs="Times New Roman"/>
          <w:spacing w:val="-4"/>
          <w:sz w:val="24"/>
          <w:szCs w:val="24"/>
          <w:lang w:val="it-IT"/>
        </w:rPr>
        <w:t xml:space="preserve">architettura e, </w:t>
      </w:r>
      <w:r w:rsidR="0012460A" w:rsidRPr="00CE44BF">
        <w:rPr>
          <w:rFonts w:ascii="Times New Roman" w:hAnsi="Times New Roman" w:cs="Times New Roman"/>
          <w:spacing w:val="-4"/>
          <w:sz w:val="24"/>
          <w:szCs w:val="24"/>
          <w:lang w:val="it-IT"/>
        </w:rPr>
        <w:t>in relazione al presente studio</w:t>
      </w:r>
      <w:r w:rsidRPr="00CE44BF">
        <w:rPr>
          <w:rFonts w:ascii="Times New Roman" w:hAnsi="Times New Roman" w:cs="Times New Roman"/>
          <w:spacing w:val="-4"/>
          <w:sz w:val="24"/>
          <w:szCs w:val="24"/>
          <w:lang w:val="it-IT"/>
        </w:rPr>
        <w:t>, delle macchine. La nuova figura di architetto-ingegnere-artista, dedicatosi allo studio della cultura classica attraverso il pensiero umanista del tempo ed i viaggi a Roma per apprendere i segreti costruttivi della grande civiltà romana, era l</w:t>
      </w:r>
      <w:r w:rsidR="00354346" w:rsidRPr="00CE44BF">
        <w:rPr>
          <w:rFonts w:ascii="Times New Roman" w:hAnsi="Times New Roman" w:cs="Times New Roman"/>
          <w:spacing w:val="-4"/>
          <w:sz w:val="24"/>
          <w:szCs w:val="24"/>
          <w:lang w:val="it-IT"/>
        </w:rPr>
        <w:t>’</w:t>
      </w:r>
      <w:r w:rsidRPr="00CE44BF">
        <w:rPr>
          <w:rFonts w:ascii="Times New Roman" w:hAnsi="Times New Roman" w:cs="Times New Roman"/>
          <w:spacing w:val="-4"/>
          <w:sz w:val="24"/>
          <w:szCs w:val="24"/>
          <w:lang w:val="it-IT"/>
        </w:rPr>
        <w:t>unica in grado di affrontare con competenza i temi dell</w:t>
      </w:r>
      <w:r w:rsidR="00354346" w:rsidRPr="00CE44BF">
        <w:rPr>
          <w:rFonts w:ascii="Times New Roman" w:hAnsi="Times New Roman" w:cs="Times New Roman"/>
          <w:spacing w:val="-4"/>
          <w:sz w:val="24"/>
          <w:szCs w:val="24"/>
          <w:lang w:val="it-IT"/>
        </w:rPr>
        <w:t>’</w:t>
      </w:r>
      <w:r w:rsidRPr="00CE44BF">
        <w:rPr>
          <w:rFonts w:ascii="Times New Roman" w:hAnsi="Times New Roman" w:cs="Times New Roman"/>
          <w:spacing w:val="-4"/>
          <w:sz w:val="24"/>
          <w:szCs w:val="24"/>
          <w:lang w:val="it-IT"/>
        </w:rPr>
        <w:t xml:space="preserve">architettura e della meccanica attraverso il disegno. </w:t>
      </w:r>
      <w:r w:rsidR="00965823" w:rsidRPr="00CE44BF">
        <w:rPr>
          <w:rFonts w:ascii="Times New Roman" w:hAnsi="Times New Roman" w:cs="Times New Roman"/>
          <w:spacing w:val="-4"/>
          <w:sz w:val="24"/>
          <w:szCs w:val="24"/>
          <w:lang w:val="it-IT"/>
        </w:rPr>
        <w:t xml:space="preserve">La pubblicazione commentata del </w:t>
      </w:r>
      <w:r w:rsidR="00965823" w:rsidRPr="00CE44BF">
        <w:rPr>
          <w:rFonts w:ascii="Times New Roman" w:hAnsi="Times New Roman" w:cs="Times New Roman"/>
          <w:i/>
          <w:spacing w:val="-4"/>
          <w:sz w:val="24"/>
          <w:szCs w:val="24"/>
          <w:lang w:val="it-IT"/>
        </w:rPr>
        <w:t>De Architectura</w:t>
      </w:r>
      <w:r w:rsidR="00965823" w:rsidRPr="00CE44BF">
        <w:rPr>
          <w:rFonts w:ascii="Times New Roman" w:hAnsi="Times New Roman" w:cs="Times New Roman"/>
          <w:spacing w:val="-4"/>
          <w:sz w:val="24"/>
          <w:szCs w:val="24"/>
          <w:lang w:val="it-IT"/>
        </w:rPr>
        <w:t xml:space="preserve"> di Vitruvio testimonia </w:t>
      </w:r>
      <w:r w:rsidR="0012460A" w:rsidRPr="00CE44BF">
        <w:rPr>
          <w:rFonts w:ascii="Times New Roman" w:hAnsi="Times New Roman" w:cs="Times New Roman"/>
          <w:spacing w:val="-4"/>
          <w:sz w:val="24"/>
          <w:szCs w:val="24"/>
          <w:lang w:val="it-IT"/>
        </w:rPr>
        <w:t xml:space="preserve">la stretta collaborazione tra letterati ed architetti </w:t>
      </w:r>
      <w:r w:rsidR="00965823" w:rsidRPr="00CE44BF">
        <w:rPr>
          <w:rFonts w:ascii="Times New Roman" w:hAnsi="Times New Roman" w:cs="Times New Roman"/>
          <w:spacing w:val="-4"/>
          <w:sz w:val="24"/>
          <w:szCs w:val="24"/>
          <w:lang w:val="it-IT"/>
        </w:rPr>
        <w:t>che divenne uno dei caratteri distintivi della cultura del Quattrocento</w:t>
      </w:r>
      <w:r w:rsidR="001136CE" w:rsidRPr="00CE44BF">
        <w:rPr>
          <w:rFonts w:ascii="Times New Roman" w:hAnsi="Times New Roman" w:cs="Times New Roman"/>
          <w:spacing w:val="-4"/>
          <w:sz w:val="24"/>
          <w:szCs w:val="24"/>
          <w:lang w:val="it-IT"/>
        </w:rPr>
        <w:t>.</w:t>
      </w:r>
    </w:p>
    <w:tbl>
      <w:tblPr>
        <w:tblStyle w:val="Grigliatabella"/>
        <w:tblW w:w="0" w:type="auto"/>
        <w:tblLook w:val="04A0" w:firstRow="1" w:lastRow="0" w:firstColumn="1" w:lastColumn="0" w:noHBand="0" w:noVBand="1"/>
      </w:tblPr>
      <w:tblGrid>
        <w:gridCol w:w="4570"/>
        <w:gridCol w:w="5058"/>
      </w:tblGrid>
      <w:tr w:rsidR="001136CE" w:rsidRPr="00CE44BF" w:rsidTr="000A6917">
        <w:tc>
          <w:tcPr>
            <w:tcW w:w="4570" w:type="dxa"/>
          </w:tcPr>
          <w:p w:rsidR="001136CE" w:rsidRPr="00CE44BF" w:rsidRDefault="001136CE" w:rsidP="000A6917">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lastRenderedPageBreak/>
              <w:drawing>
                <wp:inline distT="0" distB="0" distL="0" distR="0" wp14:anchorId="04BD7570" wp14:editId="734EEB54">
                  <wp:extent cx="2182906" cy="1575272"/>
                  <wp:effectExtent l="0" t="0" r="8255" b="6350"/>
                  <wp:docPr id="18" name="Immagine 18" descr="C:\Users\Utente\AppData\Local\Microsoft\Windows\INetCache\Content.Word\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tente\AppData\Local\Microsoft\Windows\INetCache\Content.Word\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03582" cy="1590192"/>
                          </a:xfrm>
                          <a:prstGeom prst="rect">
                            <a:avLst/>
                          </a:prstGeom>
                          <a:noFill/>
                          <a:ln>
                            <a:noFill/>
                          </a:ln>
                        </pic:spPr>
                      </pic:pic>
                    </a:graphicData>
                  </a:graphic>
                </wp:inline>
              </w:drawing>
            </w:r>
          </w:p>
        </w:tc>
        <w:tc>
          <w:tcPr>
            <w:tcW w:w="5058" w:type="dxa"/>
          </w:tcPr>
          <w:p w:rsidR="001136CE" w:rsidRPr="00CE44BF" w:rsidRDefault="001136CE" w:rsidP="000A6917">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inline distT="0" distB="0" distL="0" distR="0" wp14:anchorId="35A6E4B6" wp14:editId="5EA0E2DF">
                  <wp:extent cx="3074707" cy="1542938"/>
                  <wp:effectExtent l="0" t="0" r="0" b="635"/>
                  <wp:docPr id="19" name="Immagine 19" descr="C:\Users\Utente\AppData\Local\Microsoft\Windows\INetCache\Content.Word\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tente\AppData\Local\Microsoft\Windows\INetCache\Content.Word\0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98630" cy="1554943"/>
                          </a:xfrm>
                          <a:prstGeom prst="rect">
                            <a:avLst/>
                          </a:prstGeom>
                          <a:noFill/>
                          <a:ln>
                            <a:noFill/>
                          </a:ln>
                        </pic:spPr>
                      </pic:pic>
                    </a:graphicData>
                  </a:graphic>
                </wp:inline>
              </w:drawing>
            </w:r>
          </w:p>
        </w:tc>
      </w:tr>
      <w:tr w:rsidR="001136CE" w:rsidRPr="00753710" w:rsidTr="000A6917">
        <w:tc>
          <w:tcPr>
            <w:tcW w:w="4570" w:type="dxa"/>
          </w:tcPr>
          <w:p w:rsidR="001136CE" w:rsidRPr="00CE44BF" w:rsidRDefault="001136CE" w:rsidP="000A6917">
            <w:pPr>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 xml:space="preserve">Fig. 4. </w:t>
            </w:r>
          </w:p>
          <w:p w:rsidR="001136CE" w:rsidRPr="00CE44BF" w:rsidRDefault="001136CE" w:rsidP="001136CE">
            <w:pPr>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Rappresentazione della macchina di Chersifrone descritta da Vitruvio nel libro X [Rusconi</w:t>
            </w:r>
            <w:r w:rsidRPr="00CE44BF">
              <w:rPr>
                <w:rFonts w:ascii="Times New Roman" w:hAnsi="Times New Roman" w:cs="Times New Roman"/>
                <w:i/>
                <w:spacing w:val="-10"/>
                <w:sz w:val="24"/>
                <w:szCs w:val="24"/>
                <w:lang w:val="it-IT"/>
              </w:rPr>
              <w:t xml:space="preserve">, </w:t>
            </w:r>
            <w:r w:rsidRPr="00CE44BF">
              <w:rPr>
                <w:rFonts w:ascii="Times New Roman" w:hAnsi="Times New Roman" w:cs="Times New Roman"/>
                <w:spacing w:val="-10"/>
                <w:sz w:val="24"/>
                <w:szCs w:val="24"/>
                <w:lang w:val="it-IT"/>
              </w:rPr>
              <w:t>1590, p.136].</w:t>
            </w:r>
          </w:p>
        </w:tc>
        <w:tc>
          <w:tcPr>
            <w:tcW w:w="5058" w:type="dxa"/>
          </w:tcPr>
          <w:p w:rsidR="001136CE" w:rsidRPr="00CE44BF" w:rsidRDefault="001136CE" w:rsidP="000A6917">
            <w:pPr>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 xml:space="preserve">Fig. 5. </w:t>
            </w:r>
          </w:p>
          <w:p w:rsidR="001136CE" w:rsidRPr="00CE44BF" w:rsidRDefault="001136CE" w:rsidP="000A6917">
            <w:pPr>
              <w:jc w:val="both"/>
              <w:rPr>
                <w:rFonts w:ascii="Times New Roman" w:hAnsi="Times New Roman" w:cs="Times New Roman"/>
                <w:spacing w:val="-10"/>
                <w:sz w:val="24"/>
                <w:szCs w:val="24"/>
                <w:lang w:val="it-IT"/>
              </w:rPr>
            </w:pPr>
            <w:r w:rsidRPr="00CE44BF">
              <w:rPr>
                <w:rFonts w:ascii="Times New Roman" w:hAnsi="Times New Roman" w:cs="Times New Roman"/>
                <w:spacing w:val="-10"/>
                <w:sz w:val="24"/>
                <w:szCs w:val="24"/>
                <w:lang w:val="it-IT"/>
              </w:rPr>
              <w:t>Rappresentazione della macchina di Metagene descritta da Vitruvio nel libro X [Rusconi</w:t>
            </w:r>
            <w:r w:rsidRPr="00CE44BF">
              <w:rPr>
                <w:rFonts w:ascii="Times New Roman" w:hAnsi="Times New Roman" w:cs="Times New Roman"/>
                <w:i/>
                <w:spacing w:val="-10"/>
                <w:sz w:val="24"/>
                <w:szCs w:val="24"/>
                <w:lang w:val="it-IT"/>
              </w:rPr>
              <w:t xml:space="preserve">, </w:t>
            </w:r>
            <w:r w:rsidRPr="00CE44BF">
              <w:rPr>
                <w:rFonts w:ascii="Times New Roman" w:hAnsi="Times New Roman" w:cs="Times New Roman"/>
                <w:spacing w:val="-10"/>
                <w:sz w:val="24"/>
                <w:szCs w:val="24"/>
                <w:lang w:val="it-IT"/>
              </w:rPr>
              <w:t>1590, p.137].</w:t>
            </w:r>
          </w:p>
          <w:p w:rsidR="001136CE" w:rsidRPr="00CE44BF" w:rsidRDefault="001136CE" w:rsidP="000A6917">
            <w:pPr>
              <w:jc w:val="both"/>
              <w:rPr>
                <w:rFonts w:ascii="Times New Roman" w:hAnsi="Times New Roman" w:cs="Times New Roman"/>
                <w:spacing w:val="-10"/>
                <w:sz w:val="24"/>
                <w:szCs w:val="24"/>
                <w:lang w:val="it-IT"/>
              </w:rPr>
            </w:pPr>
          </w:p>
        </w:tc>
      </w:tr>
      <w:tr w:rsidR="001136CE" w:rsidRPr="00753710" w:rsidTr="000A6917">
        <w:tc>
          <w:tcPr>
            <w:tcW w:w="9628" w:type="dxa"/>
            <w:gridSpan w:val="2"/>
          </w:tcPr>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Tra le figure elaborate dal Rusconi per illustrare il Trattato di Vitruvio, di sicuro interesse sono quelle relative alle macchine ideate da Chersifrone e Metagene per la costruzione del tempio di Diana a Efeso.</w:t>
            </w:r>
          </w:p>
          <w:p w:rsidR="001136CE" w:rsidRPr="00CE44BF" w:rsidRDefault="001136CE" w:rsidP="000A6917">
            <w:pPr>
              <w:jc w:val="both"/>
              <w:rPr>
                <w:rFonts w:ascii="Times New Roman" w:hAnsi="Times New Roman" w:cs="Times New Roman"/>
                <w:spacing w:val="-4"/>
                <w:sz w:val="24"/>
                <w:szCs w:val="24"/>
                <w:lang w:val="it-IT"/>
              </w:rPr>
            </w:pPr>
            <w:r w:rsidRPr="00CE44BF">
              <w:rPr>
                <w:rFonts w:ascii="Times New Roman" w:hAnsi="Times New Roman" w:cs="Times New Roman"/>
                <w:spacing w:val="-4"/>
                <w:sz w:val="24"/>
                <w:szCs w:val="24"/>
                <w:lang w:val="it-IT"/>
              </w:rPr>
              <w:t xml:space="preserve">Il sistema di Chersifrone è stato illustrato nella gran parte delle edizioni del trattato vitruviano in modo non sempre preciso. Innanzitutto va sottolineato che tutte le ricostruzioni grafiche fanno riferimento – almeno nelle proporzioni – ad un fusto di colonna molto slanciato e non a dei rocchi piuttosto tozzi come quelli che con ogni probabilità furono utilizzati per la realizzazione del tempio di Diana da parte Chersifrone. Inoltre, va sottolineato che per poter rotolare secondo il proprio asse i rocchi dovevano essere dei perfetti cilindri e che il piano stradale doveva essere privo di asperità. Per tale ragioni Gullini ipotizza che per far rotolare il rocchio, senza, peraltro, rischiare di provocarne la rottura, si provvedesse a realizzare sulle sue facce piane due cornici di legno a forma di ruota, che consentivano al rocchio stesso di ruotare su sé stesso in una direzione perpendicolare al suo asse, sollevato, però, da terra [Gullini, p.95]. </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Analogamente, anche la seconda macchina ideata Metagene per trasportare gli architravi dell’Artemision, è stata per lungo tempo interpretata in maniera imprecisa, anche a causa l’iconografia vitruviana cinquecentesca. Considerato che gli arcotravi del tempio di Diana ad Efeso, secondo le ricostruzioni più attendibili, dovevano misurare circa sei metri, se – come nelle ricostruzioni grafiche più diffuse della macchina di Metagene – fossero state realizzate solo due ruote poste perpendicolarmente all’asse dell’arcotrave, per il relativo traino sarebbero occorse strade larghe oltre gli otto metri. Inoltre, tutte le asperità presenti lungo le stesse avrebbero potuto provocare anomale sollecitazioni all’elemento in pietra, con il rischio di fratturarlo e, dunque, renderlo inutilizzabile. Per tale ragione sempre Gullini ipotizza che il blocco marmoreo fosse connesso non a due ma a quattro ruote, due per lato, poste sui lati lunghi, in modo tale che esso potesse essere trascinato nella direzione del suo asse maggiore, riducendo fortemente gli urti e le sollecitazioni [Gullini, p.84, fig. 118e 119]. Inoltre, se consideriamo che per porre al di sopra delle colonne i citati architravi fu utilizzato il sistema del terrapieno, l’apparecchio di Metagene così come storicamente rappresentato nell’iconografia classica, sarebbe stato inservibile a meno che di non costruire una rampa terrapieno perpendicolare alla facciata del tempio con una sezione superiore a quella dell’intercolunnio. Viceversa, se il traino del blocco avveniva nella direzione della sua lunghezza, il terrapieno poteva essere disposto con una rampa parallela alla fronte del colonnato. In tal modo il blocco poteva essere trasportato in alto secondo un piano verticale parallelo a quello della sua definitiva collocazione e a poca distanza da essa [Gullini, p.88].</w:t>
            </w:r>
          </w:p>
          <w:p w:rsidR="001136CE" w:rsidRPr="00CE44BF" w:rsidRDefault="001136CE" w:rsidP="000A6917">
            <w:pPr>
              <w:jc w:val="both"/>
              <w:rPr>
                <w:rFonts w:ascii="Times New Roman" w:hAnsi="Times New Roman" w:cs="Times New Roman"/>
                <w:sz w:val="24"/>
                <w:szCs w:val="24"/>
                <w:lang w:val="it-IT"/>
              </w:rPr>
            </w:pPr>
          </w:p>
        </w:tc>
      </w:tr>
    </w:tbl>
    <w:p w:rsidR="00B6718E" w:rsidRPr="00CE44BF" w:rsidRDefault="0012460A"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Brunelleschi fu tra i primi architetti ad affermarsi socialmente contribuendo con il suo operato in maniera determinante alla definizione di una nuova identità professionale</w:t>
      </w:r>
      <w:r w:rsidR="00E141AE" w:rsidRPr="00CE44BF">
        <w:rPr>
          <w:rFonts w:ascii="Times New Roman" w:hAnsi="Times New Roman" w:cs="Times New Roman"/>
          <w:sz w:val="24"/>
          <w:szCs w:val="24"/>
          <w:lang w:val="it-IT"/>
        </w:rPr>
        <w:t xml:space="preserve"> [Wittkoweer, 1968]</w:t>
      </w:r>
      <w:r w:rsidRPr="00CE44BF">
        <w:rPr>
          <w:rFonts w:ascii="Times New Roman" w:hAnsi="Times New Roman" w:cs="Times New Roman"/>
          <w:sz w:val="24"/>
          <w:szCs w:val="24"/>
          <w:lang w:val="it-IT"/>
        </w:rPr>
        <w:t xml:space="preserve">. Con la costruzione della cupola di S. Maria del Fiore [Guasti, 1857; Battisti, 1976; Bruschi, 2006; </w:t>
      </w:r>
      <w:r w:rsidRPr="00CE44BF">
        <w:rPr>
          <w:rFonts w:ascii="Times New Roman" w:hAnsi="Times New Roman" w:cs="Times New Roman"/>
          <w:sz w:val="24"/>
          <w:szCs w:val="24"/>
          <w:lang w:val="it-IT"/>
        </w:rPr>
        <w:lastRenderedPageBreak/>
        <w:t xml:space="preserve">Galluzzi, 1991, 1996] egli segna un momento di frattura con il passato e l’inizio di un nuovo modo di concepire il lavoro tecnico anche e soprattutto per quanto attiene gli aspetti costruttivi dell’architettura, facendosi carico in prima persona dell’ideazione e dell’organizzazione del cantiere. Purtroppo, non esistono scritti e/o disegni autografi di Brunelleschi sull’argomento; ciononostante l’attenzione posta dai suoi contemporanei alle macchine utilizzate in cantiere, registrata attraverso l’elaborazione di disegni commentati, ben testimonia l’affermarsi dell’utilizzo dell’illustrazione per descrivere macchine e congegni </w:t>
      </w:r>
      <w:r w:rsidR="00E141AE" w:rsidRPr="00CE44BF">
        <w:rPr>
          <w:rFonts w:ascii="Times New Roman" w:hAnsi="Times New Roman" w:cs="Times New Roman"/>
          <w:sz w:val="24"/>
          <w:szCs w:val="24"/>
          <w:lang w:val="it-IT"/>
        </w:rPr>
        <w:t>n</w:t>
      </w:r>
      <w:r w:rsidRPr="00CE44BF">
        <w:rPr>
          <w:rFonts w:ascii="Times New Roman" w:hAnsi="Times New Roman" w:cs="Times New Roman"/>
          <w:sz w:val="24"/>
          <w:szCs w:val="24"/>
          <w:lang w:val="it-IT"/>
        </w:rPr>
        <w:t>el periodo rinascimentale.</w:t>
      </w:r>
    </w:p>
    <w:tbl>
      <w:tblPr>
        <w:tblStyle w:val="Grigliatabella1"/>
        <w:tblW w:w="0" w:type="auto"/>
        <w:tblLook w:val="04A0" w:firstRow="1" w:lastRow="0" w:firstColumn="1" w:lastColumn="0" w:noHBand="0" w:noVBand="1"/>
      </w:tblPr>
      <w:tblGrid>
        <w:gridCol w:w="6239"/>
        <w:gridCol w:w="3389"/>
      </w:tblGrid>
      <w:tr w:rsidR="001136CE" w:rsidRPr="00CE44BF" w:rsidTr="000A6917">
        <w:tc>
          <w:tcPr>
            <w:tcW w:w="6239" w:type="dxa"/>
          </w:tcPr>
          <w:p w:rsidR="001136CE" w:rsidRPr="00CE44BF" w:rsidRDefault="001136CE" w:rsidP="000A6917">
            <w:pPr>
              <w:rPr>
                <w:rFonts w:ascii="Times New Roman" w:hAnsi="Times New Roman" w:cs="Times New Roman"/>
                <w:sz w:val="24"/>
                <w:szCs w:val="24"/>
              </w:rPr>
            </w:pPr>
            <w:r w:rsidRPr="00CE44BF">
              <w:rPr>
                <w:rFonts w:ascii="Times New Roman" w:hAnsi="Times New Roman" w:cs="Times New Roman"/>
                <w:noProof/>
                <w:sz w:val="24"/>
                <w:szCs w:val="24"/>
              </w:rPr>
              <w:drawing>
                <wp:inline distT="0" distB="0" distL="0" distR="0" wp14:anchorId="677476E6" wp14:editId="7A025395">
                  <wp:extent cx="3938154" cy="2789152"/>
                  <wp:effectExtent l="0" t="0" r="571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67965" cy="2810265"/>
                          </a:xfrm>
                          <a:prstGeom prst="rect">
                            <a:avLst/>
                          </a:prstGeom>
                        </pic:spPr>
                      </pic:pic>
                    </a:graphicData>
                  </a:graphic>
                </wp:inline>
              </w:drawing>
            </w:r>
          </w:p>
        </w:tc>
        <w:tc>
          <w:tcPr>
            <w:tcW w:w="3389" w:type="dxa"/>
          </w:tcPr>
          <w:p w:rsidR="001136CE" w:rsidRPr="00CE44BF" w:rsidRDefault="001136CE" w:rsidP="000A6917">
            <w:pPr>
              <w:rPr>
                <w:rFonts w:ascii="Times New Roman" w:hAnsi="Times New Roman" w:cs="Times New Roman"/>
                <w:sz w:val="24"/>
                <w:szCs w:val="24"/>
              </w:rPr>
            </w:pPr>
            <w:r w:rsidRPr="00CE44BF">
              <w:rPr>
                <w:rFonts w:ascii="Times New Roman" w:hAnsi="Times New Roman" w:cs="Times New Roman"/>
                <w:noProof/>
                <w:sz w:val="24"/>
                <w:szCs w:val="24"/>
              </w:rPr>
              <w:drawing>
                <wp:anchor distT="0" distB="0" distL="114300" distR="114300" simplePos="0" relativeHeight="251661312" behindDoc="0" locked="0" layoutInCell="1" allowOverlap="1" wp14:anchorId="464D68E6" wp14:editId="22BE1D71">
                  <wp:simplePos x="0" y="0"/>
                  <wp:positionH relativeFrom="margin">
                    <wp:posOffset>322580</wp:posOffset>
                  </wp:positionH>
                  <wp:positionV relativeFrom="margin">
                    <wp:posOffset>0</wp:posOffset>
                  </wp:positionV>
                  <wp:extent cx="2077720" cy="2791460"/>
                  <wp:effectExtent l="0" t="0" r="0" b="8890"/>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077720" cy="2791460"/>
                          </a:xfrm>
                          <a:prstGeom prst="rect">
                            <a:avLst/>
                          </a:prstGeom>
                        </pic:spPr>
                      </pic:pic>
                    </a:graphicData>
                  </a:graphic>
                  <wp14:sizeRelH relativeFrom="margin">
                    <wp14:pctWidth>0</wp14:pctWidth>
                  </wp14:sizeRelH>
                  <wp14:sizeRelV relativeFrom="margin">
                    <wp14:pctHeight>0</wp14:pctHeight>
                  </wp14:sizeRelV>
                </wp:anchor>
              </w:drawing>
            </w:r>
          </w:p>
        </w:tc>
      </w:tr>
      <w:tr w:rsidR="001136CE" w:rsidRPr="00753710" w:rsidTr="000A6917">
        <w:tc>
          <w:tcPr>
            <w:tcW w:w="9628" w:type="dxa"/>
            <w:gridSpan w:val="2"/>
          </w:tcPr>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06. </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Leonardo da Vinci, </w:t>
            </w:r>
            <w:r w:rsidRPr="00CE44BF">
              <w:rPr>
                <w:rFonts w:ascii="Times New Roman" w:hAnsi="Times New Roman" w:cs="Times New Roman"/>
                <w:i/>
                <w:sz w:val="24"/>
                <w:szCs w:val="24"/>
                <w:lang w:val="it-IT"/>
              </w:rPr>
              <w:t>Argano a tre velocità di Brunelleschi</w:t>
            </w:r>
            <w:r w:rsidRPr="00CE44BF">
              <w:rPr>
                <w:rFonts w:ascii="Times New Roman" w:hAnsi="Times New Roman" w:cs="Times New Roman"/>
                <w:sz w:val="24"/>
                <w:szCs w:val="24"/>
                <w:lang w:val="it-IT"/>
              </w:rPr>
              <w:t>, Codice Atlantico, Biblioteca Ambrosiana, Milano, c. 1083v. Leonardo nel ridisegnare la macchina brunelleschiana analizza in dettaglio alcuni particolari come gli ingranaggi antifrizione a rulli cilindrici girevoli ideati dal Brunelleschi.</w:t>
            </w:r>
          </w:p>
          <w:p w:rsidR="001136CE" w:rsidRPr="00CE44BF" w:rsidRDefault="001136CE" w:rsidP="000A6917">
            <w:pPr>
              <w:jc w:val="both"/>
              <w:rPr>
                <w:rFonts w:ascii="Times New Roman" w:hAnsi="Times New Roman" w:cs="Times New Roman"/>
                <w:sz w:val="24"/>
                <w:szCs w:val="24"/>
                <w:lang w:val="it-IT"/>
              </w:rPr>
            </w:pP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07. </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Mariano di Jacopo detto il Taccola, </w:t>
            </w:r>
            <w:r w:rsidRPr="00CE44BF">
              <w:rPr>
                <w:rFonts w:ascii="Times New Roman" w:hAnsi="Times New Roman" w:cs="Times New Roman"/>
                <w:i/>
                <w:sz w:val="24"/>
                <w:szCs w:val="24"/>
                <w:lang w:val="it-IT"/>
              </w:rPr>
              <w:t>L’argano brunelleschiano mosso da un cavallo</w:t>
            </w:r>
            <w:r w:rsidRPr="00CE44BF">
              <w:rPr>
                <w:rFonts w:ascii="Times New Roman" w:hAnsi="Times New Roman" w:cs="Times New Roman"/>
                <w:sz w:val="24"/>
                <w:szCs w:val="24"/>
                <w:lang w:val="it-IT"/>
              </w:rPr>
              <w:t>. Ms. Palatino 766, Biblioteca, Nazionale, Centrale Firenze, c. 10r. Rispetto all’argano realizzato da Brunelleschi, la versione disegnata dal Taccola non consente la variazione della velocità.</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 </w:t>
            </w:r>
          </w:p>
        </w:tc>
      </w:tr>
      <w:tr w:rsidR="001136CE" w:rsidRPr="00753710" w:rsidTr="000A6917">
        <w:tc>
          <w:tcPr>
            <w:tcW w:w="9628" w:type="dxa"/>
            <w:gridSpan w:val="2"/>
          </w:tcPr>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Grazie ad una documentazione molto ricca, le principali macchine concepite o perfezionate da Brunelleschi e utilizzate nelle diverse fasi di costruzione sono state oggetto di molteplici pubblicazioni e di ricostruzioni al vero [Galluzzi, 1996].</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La cosiddetta </w:t>
            </w:r>
            <w:r w:rsidRPr="00CE44BF">
              <w:rPr>
                <w:rFonts w:ascii="Times New Roman" w:hAnsi="Times New Roman" w:cs="Times New Roman"/>
                <w:i/>
                <w:sz w:val="24"/>
                <w:szCs w:val="24"/>
                <w:lang w:val="it-IT"/>
              </w:rPr>
              <w:t>colla grande</w:t>
            </w:r>
            <w:r w:rsidRPr="00CE44BF">
              <w:rPr>
                <w:rFonts w:ascii="Times New Roman" w:hAnsi="Times New Roman" w:cs="Times New Roman"/>
                <w:sz w:val="24"/>
                <w:szCs w:val="24"/>
                <w:lang w:val="it-IT"/>
              </w:rPr>
              <w:t>, il gigantesco sollevatore di pesi che operava da terra e che da solo garantiva l’approvvigionamento dei materiali in quota, era una macchina particolarmente robusta, potente e soprattutto versatile, garantendo tre diverse velocità di sollevamento. Poteva, inoltre, lavorare sia in discesa che in salita senza bisogno di staccare dal giogo e riattaccare in senso contrario la coppia di buoi che erogava la forza motrice, grazie ad un ingegnoso dispositivo che consentiva l’inversione della rotazione degli alberi.</w:t>
            </w:r>
          </w:p>
          <w:p w:rsidR="001136CE" w:rsidRPr="00CE44BF" w:rsidRDefault="001136CE" w:rsidP="000A6917">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 </w:t>
            </w:r>
          </w:p>
        </w:tc>
      </w:tr>
    </w:tbl>
    <w:p w:rsidR="001136CE" w:rsidRPr="00CE44BF" w:rsidRDefault="001136CE" w:rsidP="001D1683">
      <w:pPr>
        <w:spacing w:after="0" w:line="360" w:lineRule="auto"/>
        <w:jc w:val="both"/>
        <w:rPr>
          <w:rFonts w:ascii="Times New Roman" w:hAnsi="Times New Roman" w:cs="Times New Roman"/>
          <w:sz w:val="24"/>
          <w:szCs w:val="24"/>
          <w:lang w:val="it-IT"/>
        </w:rPr>
      </w:pPr>
    </w:p>
    <w:p w:rsidR="00B622C7" w:rsidRPr="00CE44BF" w:rsidRDefault="00B622C7"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lastRenderedPageBreak/>
        <w:t>Le opere degli ingegneri senesi come Mariano di Jacopo detto il Taccola, Francesco di Gi</w:t>
      </w:r>
      <w:r w:rsidR="00965823" w:rsidRPr="00CE44BF">
        <w:rPr>
          <w:rFonts w:ascii="Times New Roman" w:hAnsi="Times New Roman" w:cs="Times New Roman"/>
          <w:sz w:val="24"/>
          <w:szCs w:val="24"/>
          <w:lang w:val="it-IT"/>
        </w:rPr>
        <w:t xml:space="preserve">orgio Martini e poi, di Leonardo </w:t>
      </w:r>
      <w:r w:rsidR="003B5AF6" w:rsidRPr="00CE44BF">
        <w:rPr>
          <w:rFonts w:ascii="Times New Roman" w:hAnsi="Times New Roman" w:cs="Times New Roman"/>
          <w:sz w:val="24"/>
          <w:szCs w:val="24"/>
          <w:lang w:val="it-IT"/>
        </w:rPr>
        <w:t xml:space="preserve">[Galluzzi, </w:t>
      </w:r>
      <w:r w:rsidR="00E94E73" w:rsidRPr="00CE44BF">
        <w:rPr>
          <w:rFonts w:ascii="Times New Roman" w:hAnsi="Times New Roman" w:cs="Times New Roman"/>
          <w:sz w:val="24"/>
          <w:szCs w:val="24"/>
          <w:lang w:val="it-IT"/>
        </w:rPr>
        <w:t xml:space="preserve">1991, </w:t>
      </w:r>
      <w:r w:rsidR="003B5AF6" w:rsidRPr="00CE44BF">
        <w:rPr>
          <w:rFonts w:ascii="Times New Roman" w:hAnsi="Times New Roman" w:cs="Times New Roman"/>
          <w:sz w:val="24"/>
          <w:szCs w:val="24"/>
          <w:lang w:val="it-IT"/>
        </w:rPr>
        <w:t xml:space="preserve">1996] </w:t>
      </w:r>
      <w:r w:rsidR="00965823" w:rsidRPr="00CE44BF">
        <w:rPr>
          <w:rFonts w:ascii="Times New Roman" w:hAnsi="Times New Roman" w:cs="Times New Roman"/>
          <w:sz w:val="24"/>
          <w:szCs w:val="24"/>
          <w:lang w:val="it-IT"/>
        </w:rPr>
        <w:t>testimoniano la maturata consapevolezza della necessità di coniugare continuamente scienza e tecnica, e che non era più sufficiente riscoprire la sapienza antica</w:t>
      </w:r>
      <w:r w:rsidR="00EB7D5E" w:rsidRPr="00CE44BF">
        <w:rPr>
          <w:rFonts w:ascii="Times New Roman" w:hAnsi="Times New Roman" w:cs="Times New Roman"/>
          <w:sz w:val="24"/>
          <w:szCs w:val="24"/>
          <w:lang w:val="it-IT"/>
        </w:rPr>
        <w:t>:</w:t>
      </w:r>
      <w:r w:rsidR="00965823" w:rsidRPr="00CE44BF">
        <w:rPr>
          <w:rFonts w:ascii="Times New Roman" w:hAnsi="Times New Roman" w:cs="Times New Roman"/>
          <w:sz w:val="24"/>
          <w:szCs w:val="24"/>
          <w:lang w:val="it-IT"/>
        </w:rPr>
        <w:t xml:space="preserve"> occorreva sperimentare soluzioni nuove e generalizzarne i principi</w:t>
      </w:r>
      <w:r w:rsidR="00EB7D5E" w:rsidRPr="00CE44BF">
        <w:rPr>
          <w:rFonts w:ascii="Times New Roman" w:hAnsi="Times New Roman" w:cs="Times New Roman"/>
          <w:sz w:val="24"/>
          <w:szCs w:val="24"/>
          <w:lang w:val="it-IT"/>
        </w:rPr>
        <w:t xml:space="preserve">. Tali opere, </w:t>
      </w:r>
      <w:r w:rsidR="00965823" w:rsidRPr="00CE44BF">
        <w:rPr>
          <w:rFonts w:ascii="Times New Roman" w:hAnsi="Times New Roman" w:cs="Times New Roman"/>
          <w:sz w:val="24"/>
          <w:szCs w:val="24"/>
          <w:lang w:val="it-IT"/>
        </w:rPr>
        <w:t xml:space="preserve">dunque, </w:t>
      </w:r>
      <w:r w:rsidRPr="00CE44BF">
        <w:rPr>
          <w:rFonts w:ascii="Times New Roman" w:hAnsi="Times New Roman" w:cs="Times New Roman"/>
          <w:sz w:val="24"/>
          <w:szCs w:val="24"/>
          <w:lang w:val="it-IT"/>
        </w:rPr>
        <w:t>rappresentano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inizio di un processo che contribuirà</w:t>
      </w:r>
      <w:r w:rsidR="00965823" w:rsidRPr="00CE44BF">
        <w:rPr>
          <w:rFonts w:ascii="Times New Roman" w:hAnsi="Times New Roman" w:cs="Times New Roman"/>
          <w:sz w:val="24"/>
          <w:szCs w:val="24"/>
          <w:lang w:val="it-IT"/>
        </w:rPr>
        <w:t>, tra l</w:t>
      </w:r>
      <w:r w:rsidR="00354346" w:rsidRPr="00CE44BF">
        <w:rPr>
          <w:rFonts w:ascii="Times New Roman" w:hAnsi="Times New Roman" w:cs="Times New Roman"/>
          <w:sz w:val="24"/>
          <w:szCs w:val="24"/>
          <w:lang w:val="it-IT"/>
        </w:rPr>
        <w:t>’</w:t>
      </w:r>
      <w:r w:rsidR="00965823" w:rsidRPr="00CE44BF">
        <w:rPr>
          <w:rFonts w:ascii="Times New Roman" w:hAnsi="Times New Roman" w:cs="Times New Roman"/>
          <w:sz w:val="24"/>
          <w:szCs w:val="24"/>
          <w:lang w:val="it-IT"/>
        </w:rPr>
        <w:t>altro,</w:t>
      </w:r>
      <w:r w:rsidRPr="00CE44BF">
        <w:rPr>
          <w:rFonts w:ascii="Times New Roman" w:hAnsi="Times New Roman" w:cs="Times New Roman"/>
          <w:sz w:val="24"/>
          <w:szCs w:val="24"/>
          <w:lang w:val="it-IT"/>
        </w:rPr>
        <w:t xml:space="preserve"> alla trasformazione della costruzione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architettura da un</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attività fondata esclusivamente sulla pratica e sull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esperienza, in una disciplina basata su un insieme di premesse teoriche definite e realizzate attraverso metodi rigorosi di calcolo e di misurazione. </w:t>
      </w:r>
    </w:p>
    <w:p w:rsidR="0000230B" w:rsidRPr="00CE44BF" w:rsidRDefault="00B622C7"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Per tutto il Seicento 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inizio del Settecento, però, il mondo delle arti applicate e quello della scienza rimasero sostanzialmente distinti: i maestri artigiani - dal medioevo organizzati in corporazioni delle arti e dei mestieri - erano gelosi del loro saper fare e del ritorno economico e sociale che ne derivava e, dunque, erano restii al confronto con mondo della scienza e a rendere noti i loro segreti pratici. Per tale ragione nonostante gli studi e le sperimentazioni degli ingegneri rinascimentali stent</w:t>
      </w:r>
      <w:r w:rsidR="00740FBC" w:rsidRPr="00CE44BF">
        <w:rPr>
          <w:rFonts w:ascii="Times New Roman" w:hAnsi="Times New Roman" w:cs="Times New Roman"/>
          <w:sz w:val="24"/>
          <w:szCs w:val="24"/>
          <w:lang w:val="it-IT"/>
        </w:rPr>
        <w:t>ò</w:t>
      </w:r>
      <w:r w:rsidRPr="00CE44BF">
        <w:rPr>
          <w:rFonts w:ascii="Times New Roman" w:hAnsi="Times New Roman" w:cs="Times New Roman"/>
          <w:sz w:val="24"/>
          <w:szCs w:val="24"/>
          <w:lang w:val="it-IT"/>
        </w:rPr>
        <w:t xml:space="preserve"> ad afferma</w:t>
      </w:r>
      <w:r w:rsidR="00EB7D5E" w:rsidRPr="00CE44BF">
        <w:rPr>
          <w:rFonts w:ascii="Times New Roman" w:hAnsi="Times New Roman" w:cs="Times New Roman"/>
          <w:sz w:val="24"/>
          <w:szCs w:val="24"/>
          <w:lang w:val="it-IT"/>
        </w:rPr>
        <w:t>rsi</w:t>
      </w:r>
      <w:r w:rsidRPr="00CE44BF">
        <w:rPr>
          <w:rFonts w:ascii="Times New Roman" w:hAnsi="Times New Roman" w:cs="Times New Roman"/>
          <w:sz w:val="24"/>
          <w:szCs w:val="24"/>
          <w:lang w:val="it-IT"/>
        </w:rPr>
        <w:t xml:space="preserve"> una pubblicistica tale da svelare i </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segreti</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tecnici relativi alla pratica realizzativa delle architetture</w:t>
      </w:r>
      <w:r w:rsidR="001136CE" w:rsidRPr="00CE44BF">
        <w:rPr>
          <w:rFonts w:ascii="Times New Roman" w:hAnsi="Times New Roman" w:cs="Times New Roman"/>
          <w:sz w:val="24"/>
          <w:szCs w:val="24"/>
          <w:lang w:val="it-IT"/>
        </w:rPr>
        <w:t xml:space="preserve"> ed alle macchine impiagate</w:t>
      </w:r>
      <w:r w:rsidRPr="00CE44BF">
        <w:rPr>
          <w:rFonts w:ascii="Times New Roman" w:hAnsi="Times New Roman" w:cs="Times New Roman"/>
          <w:sz w:val="24"/>
          <w:szCs w:val="24"/>
          <w:lang w:val="it-IT"/>
        </w:rPr>
        <w:t xml:space="preserve">, al di fuori della stretta cerchia degli addetti ai lavori. </w:t>
      </w:r>
    </w:p>
    <w:p w:rsidR="00B6718E" w:rsidRPr="00CE44BF" w:rsidRDefault="00B622C7"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Occorrerà attendere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opera di </w:t>
      </w:r>
      <w:r w:rsidRPr="00CE44BF">
        <w:rPr>
          <w:rFonts w:ascii="Times New Roman" w:hAnsi="Times New Roman" w:cs="Times New Roman"/>
          <w:iCs/>
          <w:sz w:val="24"/>
          <w:szCs w:val="24"/>
          <w:lang w:val="it-IT"/>
        </w:rPr>
        <w:t xml:space="preserve">Nicola Zabaglia, meccanico della </w:t>
      </w:r>
      <w:r w:rsidRPr="00CE44BF">
        <w:rPr>
          <w:rFonts w:ascii="Times New Roman" w:hAnsi="Times New Roman" w:cs="Times New Roman"/>
          <w:sz w:val="24"/>
          <w:szCs w:val="24"/>
          <w:lang w:val="it-IT"/>
        </w:rPr>
        <w:t xml:space="preserve">Reverenda Fabbrica di San Pietro, per registrare uno straordinario salto di qualità nella rappresentazione del </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cantiere</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Zabaglia lavorò per tutta la vita costruendo macchine e ponteggi con straordinaria perizia e ingegno. A quasi cinquant</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anni, nel 1714, sollecitato dalla Congregazione, decise di pubblicare il volume</w:t>
      </w:r>
      <w:r w:rsidRPr="00CE44BF">
        <w:rPr>
          <w:rFonts w:ascii="Times New Roman" w:hAnsi="Times New Roman" w:cs="Times New Roman"/>
          <w:i/>
          <w:iCs/>
          <w:sz w:val="24"/>
          <w:szCs w:val="24"/>
          <w:lang w:val="it-IT"/>
        </w:rPr>
        <w:t xml:space="preserve"> Castelli e Ponti </w:t>
      </w:r>
      <w:r w:rsidRPr="00CE44BF">
        <w:rPr>
          <w:rFonts w:ascii="Times New Roman" w:hAnsi="Times New Roman" w:cs="Times New Roman"/>
          <w:sz w:val="24"/>
          <w:szCs w:val="24"/>
          <w:lang w:val="it-IT"/>
        </w:rPr>
        <w:t>che sarà stampato solo nel 1743. Successivamente, nel 1824, fu pubblicata una seconda edizione, con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introduzione di F.M. Renazzi, corredata con una biografia dello Zabaglia. Il volume e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opera del sampietrino, oggetto di molti recenti studi</w:t>
      </w:r>
      <w:r w:rsidR="00CF623A" w:rsidRPr="00CE44BF">
        <w:rPr>
          <w:rFonts w:ascii="Times New Roman" w:hAnsi="Times New Roman" w:cs="Times New Roman"/>
          <w:sz w:val="24"/>
          <w:szCs w:val="24"/>
          <w:lang w:val="it-IT"/>
        </w:rPr>
        <w:t xml:space="preserve"> </w:t>
      </w:r>
      <w:r w:rsidR="00965823" w:rsidRPr="00CE44BF">
        <w:rPr>
          <w:rFonts w:ascii="Times New Roman" w:hAnsi="Times New Roman" w:cs="Times New Roman"/>
          <w:sz w:val="24"/>
          <w:szCs w:val="24"/>
          <w:lang w:val="it-IT"/>
        </w:rPr>
        <w:t>[</w:t>
      </w:r>
      <w:r w:rsidR="00795688" w:rsidRPr="00CE44BF">
        <w:rPr>
          <w:rFonts w:ascii="Times New Roman" w:hAnsi="Times New Roman" w:cs="Times New Roman"/>
          <w:sz w:val="24"/>
          <w:szCs w:val="24"/>
          <w:lang w:val="it-IT"/>
        </w:rPr>
        <w:t>Marino, 2001; Marconi, 2015</w:t>
      </w:r>
      <w:r w:rsidR="0096582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cui si rimanda per ulteriori approfondimenti, risulta di grande interesse per </w:t>
      </w:r>
      <w:r w:rsidR="00CF623A" w:rsidRPr="00CE44BF">
        <w:rPr>
          <w:rFonts w:ascii="Times New Roman" w:hAnsi="Times New Roman" w:cs="Times New Roman"/>
          <w:sz w:val="24"/>
          <w:szCs w:val="24"/>
          <w:lang w:val="it-IT"/>
        </w:rPr>
        <w:t>diversi motivi</w:t>
      </w:r>
      <w:r w:rsidRPr="00CE44BF">
        <w:rPr>
          <w:rFonts w:ascii="Times New Roman" w:hAnsi="Times New Roman" w:cs="Times New Roman"/>
          <w:sz w:val="24"/>
          <w:szCs w:val="24"/>
          <w:lang w:val="it-IT"/>
        </w:rPr>
        <w:t xml:space="preserve">. </w:t>
      </w:r>
      <w:r w:rsidR="00CF623A" w:rsidRPr="00CE44BF">
        <w:rPr>
          <w:rFonts w:ascii="Times New Roman" w:hAnsi="Times New Roman" w:cs="Times New Roman"/>
          <w:sz w:val="24"/>
          <w:szCs w:val="24"/>
          <w:lang w:val="it-IT"/>
        </w:rPr>
        <w:t xml:space="preserve">Innanzitutto, </w:t>
      </w:r>
      <w:r w:rsidRPr="00CE44BF">
        <w:rPr>
          <w:rFonts w:ascii="Times New Roman" w:hAnsi="Times New Roman" w:cs="Times New Roman"/>
          <w:sz w:val="24"/>
          <w:szCs w:val="24"/>
          <w:lang w:val="it-IT"/>
        </w:rPr>
        <w:t xml:space="preserve">egli fa riferimento alla necessità di utilizzare ponti e impalcature comode e sicure per gli operai, </w:t>
      </w:r>
      <w:r w:rsidR="00CF623A" w:rsidRPr="00CE44BF">
        <w:rPr>
          <w:rFonts w:ascii="Times New Roman" w:hAnsi="Times New Roman" w:cs="Times New Roman"/>
          <w:sz w:val="24"/>
          <w:szCs w:val="24"/>
          <w:lang w:val="it-IT"/>
        </w:rPr>
        <w:t xml:space="preserve">sottolineando </w:t>
      </w:r>
      <w:r w:rsidR="00EB7D5E" w:rsidRPr="00CE44BF">
        <w:rPr>
          <w:rFonts w:ascii="Times New Roman" w:hAnsi="Times New Roman" w:cs="Times New Roman"/>
          <w:sz w:val="24"/>
          <w:szCs w:val="24"/>
          <w:lang w:val="it-IT"/>
        </w:rPr>
        <w:t xml:space="preserve">che </w:t>
      </w:r>
      <w:r w:rsidR="00795688" w:rsidRPr="00CE44BF">
        <w:rPr>
          <w:rFonts w:ascii="Times New Roman" w:hAnsi="Times New Roman" w:cs="Times New Roman"/>
          <w:sz w:val="24"/>
          <w:szCs w:val="24"/>
          <w:lang w:val="it-IT"/>
        </w:rPr>
        <w:t>la realizzazione di buone impalcature sia condizione essenziale per la riuscita dell</w:t>
      </w:r>
      <w:r w:rsidR="00354346" w:rsidRPr="00CE44BF">
        <w:rPr>
          <w:rFonts w:ascii="Times New Roman" w:hAnsi="Times New Roman" w:cs="Times New Roman"/>
          <w:sz w:val="24"/>
          <w:szCs w:val="24"/>
          <w:lang w:val="it-IT"/>
        </w:rPr>
        <w:t>’</w:t>
      </w:r>
      <w:r w:rsidR="00795688" w:rsidRPr="00CE44BF">
        <w:rPr>
          <w:rFonts w:ascii="Times New Roman" w:hAnsi="Times New Roman" w:cs="Times New Roman"/>
          <w:sz w:val="24"/>
          <w:szCs w:val="24"/>
          <w:lang w:val="it-IT"/>
        </w:rPr>
        <w:t xml:space="preserve">opera, osservazione ribadita in seguito Viollet-le-Duc nella voce </w:t>
      </w:r>
      <w:r w:rsidR="00795688" w:rsidRPr="00CE44BF">
        <w:rPr>
          <w:rFonts w:ascii="Times New Roman" w:hAnsi="Times New Roman" w:cs="Times New Roman"/>
          <w:i/>
          <w:iCs/>
          <w:spacing w:val="-12"/>
          <w:sz w:val="24"/>
          <w:szCs w:val="24"/>
          <w:shd w:val="clear" w:color="auto" w:fill="FFFFFF"/>
          <w:lang w:val="it-IT"/>
        </w:rPr>
        <w:t xml:space="preserve">echafaud </w:t>
      </w:r>
      <w:r w:rsidR="00795688" w:rsidRPr="00CE44BF">
        <w:rPr>
          <w:rFonts w:ascii="Times New Roman" w:hAnsi="Times New Roman" w:cs="Times New Roman"/>
          <w:iCs/>
          <w:spacing w:val="-12"/>
          <w:sz w:val="24"/>
          <w:szCs w:val="24"/>
          <w:shd w:val="clear" w:color="auto" w:fill="FFFFFF"/>
          <w:lang w:val="it-IT"/>
        </w:rPr>
        <w:t>del suo Dizionario</w:t>
      </w:r>
      <w:r w:rsidR="00795688" w:rsidRPr="00CE44BF">
        <w:rPr>
          <w:rFonts w:ascii="Times New Roman" w:hAnsi="Times New Roman" w:cs="Times New Roman"/>
          <w:sz w:val="24"/>
          <w:szCs w:val="24"/>
          <w:lang w:val="it-IT"/>
        </w:rPr>
        <w:t xml:space="preserve"> [Viollet-le-Duc, 1861]. Ancor più interessante, </w:t>
      </w:r>
      <w:r w:rsidRPr="00CE44BF">
        <w:rPr>
          <w:rFonts w:ascii="Times New Roman" w:hAnsi="Times New Roman" w:cs="Times New Roman"/>
          <w:sz w:val="24"/>
          <w:szCs w:val="24"/>
          <w:lang w:val="it-IT"/>
        </w:rPr>
        <w:t xml:space="preserve">dal nostro punto di vista, è la precisione con la quale sono disegnate nelle tavole del suo volume le attrezzature da lavoro, le funi, le giunzioni delle travi lignee, le macchine di sollevamento, le impalcature ecc., nonché le lunghe didascalie a corredo e spiegazione delle tavole. </w:t>
      </w:r>
    </w:p>
    <w:tbl>
      <w:tblPr>
        <w:tblStyle w:val="Grigliatabella"/>
        <w:tblW w:w="0" w:type="auto"/>
        <w:tblLook w:val="04A0" w:firstRow="1" w:lastRow="0" w:firstColumn="1" w:lastColumn="0" w:noHBand="0" w:noVBand="1"/>
      </w:tblPr>
      <w:tblGrid>
        <w:gridCol w:w="2444"/>
        <w:gridCol w:w="2406"/>
        <w:gridCol w:w="2388"/>
        <w:gridCol w:w="2357"/>
      </w:tblGrid>
      <w:tr w:rsidR="00165E8E" w:rsidRPr="00CE44BF" w:rsidTr="00165E8E">
        <w:tc>
          <w:tcPr>
            <w:tcW w:w="2444" w:type="dxa"/>
          </w:tcPr>
          <w:p w:rsidR="00165E8E" w:rsidRPr="00CE44BF" w:rsidRDefault="00165E8E" w:rsidP="001D1683">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lastRenderedPageBreak/>
              <w:drawing>
                <wp:inline distT="0" distB="0" distL="0" distR="0" wp14:anchorId="1D86E276" wp14:editId="5AAA990A">
                  <wp:extent cx="1415003" cy="1953491"/>
                  <wp:effectExtent l="0" t="0" r="0" b="8890"/>
                  <wp:docPr id="12" name="Immagine 12" descr="C:\Users\Utente\AppData\Local\Microsoft\Windows\INetCache\Content.Wor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tente\AppData\Local\Microsoft\Windows\INetCache\Content.Word\2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38190" cy="1985501"/>
                          </a:xfrm>
                          <a:prstGeom prst="rect">
                            <a:avLst/>
                          </a:prstGeom>
                          <a:noFill/>
                          <a:ln>
                            <a:noFill/>
                          </a:ln>
                        </pic:spPr>
                      </pic:pic>
                    </a:graphicData>
                  </a:graphic>
                </wp:inline>
              </w:drawing>
            </w:r>
          </w:p>
        </w:tc>
        <w:tc>
          <w:tcPr>
            <w:tcW w:w="2406" w:type="dxa"/>
          </w:tcPr>
          <w:p w:rsidR="00165E8E" w:rsidRPr="00CE44BF" w:rsidRDefault="00165E8E" w:rsidP="001D1683">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inline distT="0" distB="0" distL="0" distR="0" wp14:anchorId="5DBDFC1B" wp14:editId="5C7D9217">
                  <wp:extent cx="1388918" cy="1904209"/>
                  <wp:effectExtent l="0" t="0" r="1905" b="1270"/>
                  <wp:docPr id="13" name="Immagine 13" descr="C:\Users\Utente\AppData\Local\Microsoft\Windows\INetCache\Content.Wor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tente\AppData\Local\Microsoft\Windows\INetCache\Content.Word\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48076" cy="1985315"/>
                          </a:xfrm>
                          <a:prstGeom prst="rect">
                            <a:avLst/>
                          </a:prstGeom>
                          <a:noFill/>
                          <a:ln>
                            <a:noFill/>
                          </a:ln>
                        </pic:spPr>
                      </pic:pic>
                    </a:graphicData>
                  </a:graphic>
                </wp:inline>
              </w:drawing>
            </w:r>
          </w:p>
        </w:tc>
        <w:tc>
          <w:tcPr>
            <w:tcW w:w="2388" w:type="dxa"/>
          </w:tcPr>
          <w:p w:rsidR="00165E8E" w:rsidRPr="00CE44BF" w:rsidRDefault="00165E8E" w:rsidP="001D1683">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inline distT="0" distB="0" distL="0" distR="0" wp14:anchorId="585A66FA" wp14:editId="1F2D70DF">
                  <wp:extent cx="1379738" cy="1892253"/>
                  <wp:effectExtent l="0" t="0" r="0" b="0"/>
                  <wp:docPr id="14" name="Immagine 14" descr="C:\Users\Utente\AppData\Local\Microsoft\Windows\INetCache\Content.Word\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tente\AppData\Local\Microsoft\Windows\INetCache\Content.Word\4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03660" cy="1925061"/>
                          </a:xfrm>
                          <a:prstGeom prst="rect">
                            <a:avLst/>
                          </a:prstGeom>
                          <a:noFill/>
                          <a:ln>
                            <a:noFill/>
                          </a:ln>
                        </pic:spPr>
                      </pic:pic>
                    </a:graphicData>
                  </a:graphic>
                </wp:inline>
              </w:drawing>
            </w:r>
          </w:p>
        </w:tc>
        <w:tc>
          <w:tcPr>
            <w:tcW w:w="2357" w:type="dxa"/>
          </w:tcPr>
          <w:p w:rsidR="00165E8E" w:rsidRPr="00CE44BF" w:rsidRDefault="00165E8E" w:rsidP="001D1683">
            <w:pPr>
              <w:spacing w:line="360" w:lineRule="auto"/>
              <w:jc w:val="both"/>
              <w:rPr>
                <w:rFonts w:ascii="Times New Roman" w:hAnsi="Times New Roman" w:cs="Times New Roman"/>
                <w:sz w:val="24"/>
                <w:szCs w:val="24"/>
                <w:lang w:val="it-IT"/>
              </w:rPr>
            </w:pPr>
            <w:r w:rsidRPr="00CE44BF">
              <w:rPr>
                <w:rFonts w:ascii="Times New Roman" w:hAnsi="Times New Roman" w:cs="Times New Roman"/>
                <w:noProof/>
                <w:sz w:val="24"/>
                <w:szCs w:val="24"/>
                <w:lang w:val="it-IT"/>
              </w:rPr>
              <w:drawing>
                <wp:inline distT="0" distB="0" distL="0" distR="0" wp14:anchorId="2D4FCBA4" wp14:editId="694427FF">
                  <wp:extent cx="1359667" cy="1877711"/>
                  <wp:effectExtent l="0" t="0" r="0" b="8255"/>
                  <wp:docPr id="15" name="Immagine 15" descr="C:\Users\Utente\AppData\Local\Microsoft\Windows\INetCache\Content.Wor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tente\AppData\Local\Microsoft\Windows\INetCache\Content.Word\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81706" cy="1908147"/>
                          </a:xfrm>
                          <a:prstGeom prst="rect">
                            <a:avLst/>
                          </a:prstGeom>
                          <a:noFill/>
                          <a:ln>
                            <a:noFill/>
                          </a:ln>
                        </pic:spPr>
                      </pic:pic>
                    </a:graphicData>
                  </a:graphic>
                </wp:inline>
              </w:drawing>
            </w:r>
          </w:p>
        </w:tc>
      </w:tr>
      <w:tr w:rsidR="00165E8E" w:rsidRPr="00CE44BF" w:rsidTr="00165E8E">
        <w:tc>
          <w:tcPr>
            <w:tcW w:w="9595" w:type="dxa"/>
            <w:gridSpan w:val="4"/>
          </w:tcPr>
          <w:p w:rsidR="001F274A" w:rsidRPr="00CE44BF" w:rsidRDefault="00165E8E" w:rsidP="001F274A">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Fig. 8. </w:t>
            </w:r>
          </w:p>
          <w:p w:rsidR="00165E8E" w:rsidRPr="00CE44BF" w:rsidRDefault="001F274A" w:rsidP="001F274A">
            <w:pPr>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Illustrazioni del volume di Nicola Zabaglia, 1743. In particolare, da sinistra a destra, le TAV</w:t>
            </w:r>
            <w:r w:rsidR="006D2425" w:rsidRPr="00CE44BF">
              <w:rPr>
                <w:rFonts w:ascii="Times New Roman" w:hAnsi="Times New Roman" w:cs="Times New Roman"/>
                <w:sz w:val="24"/>
                <w:szCs w:val="24"/>
                <w:lang w:val="it-IT"/>
              </w:rPr>
              <w:t>V</w:t>
            </w:r>
            <w:r w:rsidRPr="00CE44BF">
              <w:rPr>
                <w:rFonts w:ascii="Times New Roman" w:hAnsi="Times New Roman" w:cs="Times New Roman"/>
                <w:sz w:val="24"/>
                <w:szCs w:val="24"/>
                <w:lang w:val="it-IT"/>
              </w:rPr>
              <w:t>. II, V, XVI e XXVIII.</w:t>
            </w:r>
          </w:p>
        </w:tc>
      </w:tr>
    </w:tbl>
    <w:p w:rsidR="00B622C7" w:rsidRPr="00CE44BF" w:rsidRDefault="00B622C7" w:rsidP="001D1683">
      <w:pPr>
        <w:spacing w:after="0" w:line="36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Ciò testimonia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intento di </w:t>
      </w:r>
      <w:r w:rsidR="00D676F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svelare</w:t>
      </w:r>
      <w:r w:rsidR="00D676F3"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 xml:space="preserve"> i</w:t>
      </w:r>
      <w:r w:rsidR="00D676F3" w:rsidRPr="00CE44BF">
        <w:rPr>
          <w:rFonts w:ascii="Times New Roman" w:hAnsi="Times New Roman" w:cs="Times New Roman"/>
          <w:sz w:val="24"/>
          <w:szCs w:val="24"/>
          <w:lang w:val="it-IT"/>
        </w:rPr>
        <w:t xml:space="preserve"> segreti della</w:t>
      </w:r>
      <w:r w:rsidRPr="00CE44BF">
        <w:rPr>
          <w:rFonts w:ascii="Times New Roman" w:hAnsi="Times New Roman" w:cs="Times New Roman"/>
          <w:sz w:val="24"/>
          <w:szCs w:val="24"/>
          <w:lang w:val="it-IT"/>
        </w:rPr>
        <w:t xml:space="preserve"> categoria </w:t>
      </w:r>
      <w:r w:rsidR="00D676F3" w:rsidRPr="00CE44BF">
        <w:rPr>
          <w:rFonts w:ascii="Times New Roman" w:hAnsi="Times New Roman" w:cs="Times New Roman"/>
          <w:sz w:val="24"/>
          <w:szCs w:val="24"/>
          <w:lang w:val="it-IT"/>
        </w:rPr>
        <w:t>di artigiani cui apparteneva</w:t>
      </w:r>
      <w:r w:rsidRPr="00CE44BF">
        <w:rPr>
          <w:rFonts w:ascii="Times New Roman" w:hAnsi="Times New Roman" w:cs="Times New Roman"/>
          <w:sz w:val="24"/>
          <w:szCs w:val="24"/>
          <w:lang w:val="it-IT"/>
        </w:rPr>
        <w:t xml:space="preserve">, fino ad allora tramandati </w:t>
      </w:r>
      <w:r w:rsidR="00D676F3" w:rsidRPr="00CE44BF">
        <w:rPr>
          <w:rFonts w:ascii="Times New Roman" w:hAnsi="Times New Roman" w:cs="Times New Roman"/>
          <w:sz w:val="24"/>
          <w:szCs w:val="24"/>
          <w:lang w:val="it-IT"/>
        </w:rPr>
        <w:t xml:space="preserve">solo </w:t>
      </w:r>
      <w:r w:rsidRPr="00CE44BF">
        <w:rPr>
          <w:rFonts w:ascii="Times New Roman" w:hAnsi="Times New Roman" w:cs="Times New Roman"/>
          <w:sz w:val="24"/>
          <w:szCs w:val="24"/>
          <w:lang w:val="it-IT"/>
        </w:rPr>
        <w:t>oralmente, in un contesto sociale e culturale in veloce trasformazione. Non a caso tra fine Settecento e inizio Ottocento si assisterà ad un nuovo cambiamento della figura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architetto costruttore, dopo quella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epoca romana, medioevale e rinascimentale, che vedrà la nascita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ingegnere modernamente inteso, con le istituzioni delle prime scuole di ingegneria fondate proprio sullo studio della meccanica e dell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idraulica.</w:t>
      </w:r>
    </w:p>
    <w:p w:rsidR="00740FBC" w:rsidRPr="00CE44BF" w:rsidRDefault="00740FBC" w:rsidP="001D1683">
      <w:pPr>
        <w:spacing w:after="0" w:line="360" w:lineRule="auto"/>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Testimonianza di tale ulteriore trasformazione è la pubblicistica </w:t>
      </w:r>
      <w:r w:rsidR="00E141AE" w:rsidRPr="00CE44BF">
        <w:rPr>
          <w:rFonts w:ascii="Times New Roman" w:hAnsi="Times New Roman" w:cs="Times New Roman"/>
          <w:sz w:val="24"/>
          <w:szCs w:val="24"/>
          <w:lang w:val="it-IT"/>
        </w:rPr>
        <w:t>sette-</w:t>
      </w:r>
      <w:r w:rsidRPr="00CE44BF">
        <w:rPr>
          <w:rFonts w:ascii="Times New Roman" w:hAnsi="Times New Roman" w:cs="Times New Roman"/>
          <w:sz w:val="24"/>
          <w:szCs w:val="24"/>
          <w:lang w:val="it-IT"/>
        </w:rPr>
        <w:t xml:space="preserve">ottocentesca. Per tutti basti ricordare le </w:t>
      </w:r>
      <w:r w:rsidR="00EB2825" w:rsidRPr="00CE44BF">
        <w:rPr>
          <w:rFonts w:ascii="Times New Roman" w:hAnsi="Times New Roman" w:cs="Times New Roman"/>
          <w:sz w:val="24"/>
          <w:szCs w:val="24"/>
          <w:lang w:val="it-IT"/>
        </w:rPr>
        <w:t>illustrazioni</w:t>
      </w:r>
      <w:r w:rsidRPr="00CE44BF">
        <w:rPr>
          <w:rFonts w:ascii="Times New Roman" w:hAnsi="Times New Roman" w:cs="Times New Roman"/>
          <w:sz w:val="24"/>
          <w:szCs w:val="24"/>
          <w:lang w:val="it-IT"/>
        </w:rPr>
        <w:t xml:space="preserve"> </w:t>
      </w:r>
      <w:r w:rsidR="00A8309B" w:rsidRPr="00CE44BF">
        <w:rPr>
          <w:rFonts w:ascii="Times New Roman" w:hAnsi="Times New Roman" w:cs="Times New Roman"/>
          <w:sz w:val="24"/>
          <w:szCs w:val="24"/>
          <w:lang w:val="it-IT"/>
        </w:rPr>
        <w:t>delle opere di</w:t>
      </w:r>
      <w:r w:rsidR="00795688" w:rsidRPr="00CE44BF">
        <w:rPr>
          <w:rFonts w:ascii="Times New Roman" w:hAnsi="Times New Roman" w:cs="Times New Roman"/>
          <w:sz w:val="24"/>
          <w:szCs w:val="24"/>
          <w:lang w:val="it-IT"/>
        </w:rPr>
        <w:t xml:space="preserve"> J. B.</w:t>
      </w:r>
      <w:r w:rsidR="00A8309B" w:rsidRPr="00CE44BF">
        <w:rPr>
          <w:rFonts w:ascii="Times New Roman" w:hAnsi="Times New Roman" w:cs="Times New Roman"/>
          <w:sz w:val="24"/>
          <w:szCs w:val="24"/>
          <w:lang w:val="it-IT"/>
        </w:rPr>
        <w:t xml:space="preserve"> </w:t>
      </w:r>
      <w:r w:rsidR="00795688" w:rsidRPr="00CE44BF">
        <w:rPr>
          <w:rFonts w:ascii="Times New Roman" w:hAnsi="Times New Roman" w:cs="Times New Roman"/>
          <w:sz w:val="24"/>
          <w:szCs w:val="24"/>
          <w:lang w:val="it-IT"/>
        </w:rPr>
        <w:t>Rondelet e di Viollet-le-Duc</w:t>
      </w:r>
      <w:r w:rsidR="00A8309B" w:rsidRPr="00CE44BF">
        <w:rPr>
          <w:rFonts w:ascii="Times New Roman" w:hAnsi="Times New Roman" w:cs="Times New Roman"/>
          <w:sz w:val="24"/>
          <w:szCs w:val="24"/>
          <w:lang w:val="it-IT"/>
        </w:rPr>
        <w:t xml:space="preserve">. </w:t>
      </w:r>
    </w:p>
    <w:tbl>
      <w:tblPr>
        <w:tblStyle w:val="Grigliatabella"/>
        <w:tblW w:w="0" w:type="auto"/>
        <w:tblLook w:val="04A0" w:firstRow="1" w:lastRow="0" w:firstColumn="1" w:lastColumn="0" w:noHBand="0" w:noVBand="1"/>
      </w:tblPr>
      <w:tblGrid>
        <w:gridCol w:w="3982"/>
        <w:gridCol w:w="5646"/>
      </w:tblGrid>
      <w:tr w:rsidR="001F274A" w:rsidRPr="00CE44BF" w:rsidTr="00354346">
        <w:tc>
          <w:tcPr>
            <w:tcW w:w="3982" w:type="dxa"/>
          </w:tcPr>
          <w:p w:rsidR="001F274A" w:rsidRPr="00CE44BF" w:rsidRDefault="001F274A" w:rsidP="00354346">
            <w:pPr>
              <w:spacing w:line="360" w:lineRule="auto"/>
              <w:jc w:val="both"/>
              <w:rPr>
                <w:rFonts w:ascii="Times New Roman" w:hAnsi="Times New Roman" w:cs="Times New Roman"/>
                <w:iCs/>
                <w:sz w:val="24"/>
                <w:szCs w:val="24"/>
                <w:lang w:val="it-IT"/>
              </w:rPr>
            </w:pPr>
            <w:r w:rsidRPr="00CE44BF">
              <w:rPr>
                <w:rFonts w:ascii="Times New Roman" w:hAnsi="Times New Roman" w:cs="Times New Roman"/>
                <w:iCs/>
                <w:noProof/>
                <w:sz w:val="24"/>
                <w:szCs w:val="24"/>
                <w:lang w:val="it-IT"/>
              </w:rPr>
              <w:drawing>
                <wp:inline distT="0" distB="0" distL="0" distR="0" wp14:anchorId="3026AE5A" wp14:editId="56FB82F1">
                  <wp:extent cx="2205318" cy="2813130"/>
                  <wp:effectExtent l="0" t="0" r="5080" b="6350"/>
                  <wp:docPr id="16" name="Immagine 16" descr="C:\Users\Utente\AppData\Local\Microsoft\Windows\INetCache\Content.Word\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tente\AppData\Local\Microsoft\Windows\INetCache\Content.Word\04.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3431"/>
                          <a:stretch/>
                        </pic:blipFill>
                        <pic:spPr bwMode="auto">
                          <a:xfrm>
                            <a:off x="0" y="0"/>
                            <a:ext cx="2217273" cy="28283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46" w:type="dxa"/>
          </w:tcPr>
          <w:p w:rsidR="001F274A" w:rsidRPr="00CE44BF" w:rsidRDefault="001F274A" w:rsidP="00354346">
            <w:pPr>
              <w:spacing w:line="360" w:lineRule="auto"/>
              <w:jc w:val="both"/>
              <w:rPr>
                <w:rFonts w:ascii="Times New Roman" w:hAnsi="Times New Roman" w:cs="Times New Roman"/>
                <w:iCs/>
                <w:sz w:val="24"/>
                <w:szCs w:val="24"/>
                <w:lang w:val="it-IT"/>
              </w:rPr>
            </w:pPr>
            <w:r w:rsidRPr="00CE44BF">
              <w:rPr>
                <w:rFonts w:ascii="Times New Roman" w:hAnsi="Times New Roman" w:cs="Times New Roman"/>
                <w:iCs/>
                <w:noProof/>
                <w:sz w:val="24"/>
                <w:szCs w:val="24"/>
                <w:lang w:val="it-IT"/>
              </w:rPr>
              <w:drawing>
                <wp:inline distT="0" distB="0" distL="0" distR="0" wp14:anchorId="09DB4600" wp14:editId="3C191770">
                  <wp:extent cx="3447245" cy="2805430"/>
                  <wp:effectExtent l="0" t="0" r="1270" b="0"/>
                  <wp:docPr id="17" name="Immagine 17" descr="C:\Users\Utente\AppData\Local\Microsoft\Windows\INetCache\Content.Word\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tente\AppData\Local\Microsoft\Windows\INetCache\Content.Word\05.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125"/>
                          <a:stretch/>
                        </pic:blipFill>
                        <pic:spPr bwMode="auto">
                          <a:xfrm>
                            <a:off x="0" y="0"/>
                            <a:ext cx="3462069" cy="28174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F274A" w:rsidRPr="00753710" w:rsidTr="00354346">
        <w:tc>
          <w:tcPr>
            <w:tcW w:w="9628" w:type="dxa"/>
            <w:gridSpan w:val="2"/>
          </w:tcPr>
          <w:p w:rsidR="001F274A" w:rsidRPr="00CE44BF" w:rsidRDefault="001F274A" w:rsidP="001F274A">
            <w:pPr>
              <w:jc w:val="both"/>
              <w:rPr>
                <w:rFonts w:ascii="Times New Roman" w:hAnsi="Times New Roman" w:cs="Times New Roman"/>
                <w:iCs/>
                <w:sz w:val="24"/>
                <w:szCs w:val="24"/>
              </w:rPr>
            </w:pPr>
            <w:r w:rsidRPr="00CE44BF">
              <w:rPr>
                <w:rFonts w:ascii="Times New Roman" w:hAnsi="Times New Roman" w:cs="Times New Roman"/>
                <w:iCs/>
                <w:sz w:val="24"/>
                <w:szCs w:val="24"/>
              </w:rPr>
              <w:t>Fig. 9.</w:t>
            </w:r>
          </w:p>
          <w:p w:rsidR="001F274A" w:rsidRPr="00CE44BF" w:rsidRDefault="001F274A" w:rsidP="001F274A">
            <w:pPr>
              <w:jc w:val="both"/>
              <w:rPr>
                <w:rFonts w:ascii="Times New Roman" w:hAnsi="Times New Roman" w:cs="Times New Roman"/>
                <w:iCs/>
                <w:sz w:val="24"/>
                <w:szCs w:val="24"/>
              </w:rPr>
            </w:pPr>
            <w:r w:rsidRPr="00CE44BF">
              <w:rPr>
                <w:rFonts w:ascii="Times New Roman" w:hAnsi="Times New Roman" w:cs="Times New Roman"/>
                <w:iCs/>
                <w:sz w:val="24"/>
                <w:szCs w:val="24"/>
              </w:rPr>
              <w:t>N. Tessin</w:t>
            </w:r>
            <w:r w:rsidR="00796F91" w:rsidRPr="00CE44BF">
              <w:rPr>
                <w:rFonts w:ascii="Times New Roman" w:hAnsi="Times New Roman" w:cs="Times New Roman"/>
                <w:iCs/>
                <w:sz w:val="24"/>
                <w:szCs w:val="24"/>
              </w:rPr>
              <w:t xml:space="preserve"> </w:t>
            </w:r>
            <w:r w:rsidR="00592871" w:rsidRPr="00CE44BF">
              <w:rPr>
                <w:rFonts w:ascii="Times New Roman" w:hAnsi="Times New Roman" w:cs="Times New Roman"/>
                <w:iCs/>
                <w:sz w:val="24"/>
                <w:szCs w:val="24"/>
              </w:rPr>
              <w:t>il giovane</w:t>
            </w:r>
            <w:r w:rsidR="00D676F3" w:rsidRPr="00CE44BF">
              <w:rPr>
                <w:rFonts w:ascii="Times New Roman" w:hAnsi="Times New Roman" w:cs="Times New Roman"/>
                <w:iCs/>
                <w:sz w:val="24"/>
                <w:szCs w:val="24"/>
              </w:rPr>
              <w:t xml:space="preserve"> </w:t>
            </w:r>
            <w:r w:rsidR="00796F91" w:rsidRPr="00CE44BF">
              <w:rPr>
                <w:rFonts w:ascii="Times New Roman" w:hAnsi="Times New Roman" w:cs="Times New Roman"/>
                <w:iCs/>
                <w:sz w:val="24"/>
                <w:szCs w:val="24"/>
              </w:rPr>
              <w:t>(1654-1728)</w:t>
            </w:r>
            <w:r w:rsidRPr="00CE44BF">
              <w:rPr>
                <w:rFonts w:ascii="Times New Roman" w:hAnsi="Times New Roman" w:cs="Times New Roman"/>
                <w:iCs/>
                <w:sz w:val="24"/>
                <w:szCs w:val="24"/>
              </w:rPr>
              <w:t xml:space="preserve">, a sinistra </w:t>
            </w:r>
            <w:r w:rsidRPr="00CE44BF">
              <w:rPr>
                <w:rFonts w:ascii="Times New Roman" w:hAnsi="Times New Roman" w:cs="Times New Roman"/>
                <w:i/>
                <w:sz w:val="24"/>
                <w:szCs w:val="24"/>
              </w:rPr>
              <w:t xml:space="preserve">Scaffolding for a Dome with </w:t>
            </w:r>
            <w:r w:rsidR="00796F91" w:rsidRPr="00CE44BF">
              <w:rPr>
                <w:rFonts w:ascii="Times New Roman" w:hAnsi="Times New Roman" w:cs="Times New Roman"/>
                <w:i/>
                <w:sz w:val="24"/>
                <w:szCs w:val="24"/>
              </w:rPr>
              <w:t>e</w:t>
            </w:r>
            <w:r w:rsidRPr="00CE44BF">
              <w:rPr>
                <w:rFonts w:ascii="Times New Roman" w:hAnsi="Times New Roman" w:cs="Times New Roman"/>
                <w:i/>
                <w:sz w:val="24"/>
                <w:szCs w:val="24"/>
              </w:rPr>
              <w:t xml:space="preserve">xplanatory </w:t>
            </w:r>
            <w:r w:rsidR="00796F91" w:rsidRPr="00CE44BF">
              <w:rPr>
                <w:rFonts w:ascii="Times New Roman" w:hAnsi="Times New Roman" w:cs="Times New Roman"/>
                <w:i/>
                <w:sz w:val="24"/>
                <w:szCs w:val="24"/>
              </w:rPr>
              <w:t>t</w:t>
            </w:r>
            <w:r w:rsidRPr="00CE44BF">
              <w:rPr>
                <w:rFonts w:ascii="Times New Roman" w:hAnsi="Times New Roman" w:cs="Times New Roman"/>
                <w:i/>
                <w:sz w:val="24"/>
                <w:szCs w:val="24"/>
              </w:rPr>
              <w:t>ext in Italian</w:t>
            </w:r>
            <w:r w:rsidR="00796F91" w:rsidRPr="00CE44BF">
              <w:rPr>
                <w:rFonts w:ascii="Times New Roman" w:hAnsi="Times New Roman" w:cs="Times New Roman"/>
                <w:i/>
                <w:sz w:val="24"/>
                <w:szCs w:val="24"/>
              </w:rPr>
              <w:t xml:space="preserve"> </w:t>
            </w:r>
            <w:r w:rsidR="00796F91" w:rsidRPr="00CE44BF">
              <w:rPr>
                <w:rFonts w:ascii="Times New Roman" w:hAnsi="Times New Roman" w:cs="Times New Roman"/>
                <w:sz w:val="24"/>
                <w:szCs w:val="24"/>
              </w:rPr>
              <w:t xml:space="preserve">(NMH CC 749), </w:t>
            </w:r>
            <w:r w:rsidR="00796F91" w:rsidRPr="00CE44BF">
              <w:rPr>
                <w:rFonts w:ascii="Times New Roman" w:hAnsi="Times New Roman" w:cs="Times New Roman"/>
                <w:iCs/>
                <w:sz w:val="24"/>
                <w:szCs w:val="24"/>
              </w:rPr>
              <w:t xml:space="preserve">a destra </w:t>
            </w:r>
            <w:r w:rsidR="00796F91" w:rsidRPr="00CE44BF">
              <w:rPr>
                <w:rFonts w:ascii="Times New Roman" w:hAnsi="Times New Roman" w:cs="Times New Roman"/>
                <w:i/>
                <w:iCs/>
                <w:sz w:val="24"/>
                <w:szCs w:val="24"/>
              </w:rPr>
              <w:t>Scaffolding in the Dome of St. Peter</w:t>
            </w:r>
            <w:r w:rsidR="00354346" w:rsidRPr="00CE44BF">
              <w:rPr>
                <w:rFonts w:ascii="Times New Roman" w:hAnsi="Times New Roman" w:cs="Times New Roman"/>
                <w:i/>
                <w:iCs/>
                <w:sz w:val="24"/>
                <w:szCs w:val="24"/>
              </w:rPr>
              <w:t>’</w:t>
            </w:r>
            <w:r w:rsidR="00796F91" w:rsidRPr="00CE44BF">
              <w:rPr>
                <w:rFonts w:ascii="Times New Roman" w:hAnsi="Times New Roman" w:cs="Times New Roman"/>
                <w:i/>
                <w:iCs/>
                <w:sz w:val="24"/>
                <w:szCs w:val="24"/>
              </w:rPr>
              <w:t>s Church, Rome</w:t>
            </w:r>
            <w:r w:rsidR="00796F91" w:rsidRPr="00CE44BF">
              <w:rPr>
                <w:rFonts w:ascii="Times New Roman" w:hAnsi="Times New Roman" w:cs="Times New Roman"/>
                <w:iCs/>
                <w:sz w:val="24"/>
                <w:szCs w:val="24"/>
              </w:rPr>
              <w:t xml:space="preserve"> (NMH CC 2253 recto)</w:t>
            </w:r>
            <w:r w:rsidR="00796F91" w:rsidRPr="00CE44BF">
              <w:rPr>
                <w:rFonts w:ascii="Times New Roman" w:hAnsi="Times New Roman" w:cs="Times New Roman"/>
                <w:i/>
                <w:iCs/>
                <w:sz w:val="24"/>
                <w:szCs w:val="24"/>
              </w:rPr>
              <w:t xml:space="preserve">, </w:t>
            </w:r>
            <w:r w:rsidR="00796F91" w:rsidRPr="00CE44BF">
              <w:rPr>
                <w:rFonts w:ascii="Times New Roman" w:hAnsi="Times New Roman" w:cs="Times New Roman"/>
                <w:iCs/>
                <w:sz w:val="24"/>
                <w:szCs w:val="24"/>
              </w:rPr>
              <w:t>National Museum, Stoccolma.</w:t>
            </w:r>
          </w:p>
          <w:p w:rsidR="00796F91" w:rsidRPr="00CE44BF" w:rsidRDefault="006D2425" w:rsidP="001F274A">
            <w:pPr>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Le illustrazioni di Tessin</w:t>
            </w:r>
            <w:r w:rsidR="00796F91" w:rsidRPr="00CE44BF">
              <w:rPr>
                <w:rFonts w:ascii="Times New Roman" w:hAnsi="Times New Roman" w:cs="Times New Roman"/>
                <w:iCs/>
                <w:sz w:val="24"/>
                <w:szCs w:val="24"/>
                <w:lang w:val="it-IT"/>
              </w:rPr>
              <w:t xml:space="preserve"> testimoni</w:t>
            </w:r>
            <w:r w:rsidR="00592871" w:rsidRPr="00CE44BF">
              <w:rPr>
                <w:rFonts w:ascii="Times New Roman" w:hAnsi="Times New Roman" w:cs="Times New Roman"/>
                <w:iCs/>
                <w:sz w:val="24"/>
                <w:szCs w:val="24"/>
                <w:lang w:val="it-IT"/>
              </w:rPr>
              <w:t>ano l</w:t>
            </w:r>
            <w:r w:rsidR="00354346" w:rsidRPr="00CE44BF">
              <w:rPr>
                <w:rFonts w:ascii="Times New Roman" w:hAnsi="Times New Roman" w:cs="Times New Roman"/>
                <w:iCs/>
                <w:sz w:val="24"/>
                <w:szCs w:val="24"/>
                <w:lang w:val="it-IT"/>
              </w:rPr>
              <w:t>’</w:t>
            </w:r>
            <w:r w:rsidR="00592871" w:rsidRPr="00CE44BF">
              <w:rPr>
                <w:rFonts w:ascii="Times New Roman" w:hAnsi="Times New Roman" w:cs="Times New Roman"/>
                <w:iCs/>
                <w:sz w:val="24"/>
                <w:szCs w:val="24"/>
                <w:lang w:val="it-IT"/>
              </w:rPr>
              <w:t xml:space="preserve">interesse </w:t>
            </w:r>
            <w:r w:rsidR="00D676F3" w:rsidRPr="00CE44BF">
              <w:rPr>
                <w:rFonts w:ascii="Times New Roman" w:hAnsi="Times New Roman" w:cs="Times New Roman"/>
                <w:iCs/>
                <w:sz w:val="24"/>
                <w:szCs w:val="24"/>
                <w:lang w:val="it-IT"/>
              </w:rPr>
              <w:t xml:space="preserve">anche </w:t>
            </w:r>
            <w:r w:rsidR="00592871" w:rsidRPr="00CE44BF">
              <w:rPr>
                <w:rFonts w:ascii="Times New Roman" w:hAnsi="Times New Roman" w:cs="Times New Roman"/>
                <w:iCs/>
                <w:sz w:val="24"/>
                <w:szCs w:val="24"/>
                <w:lang w:val="it-IT"/>
              </w:rPr>
              <w:t xml:space="preserve">degli architetti stranieri per le opere provvisionali realizzate dallo Zabaglia. In particolare </w:t>
            </w:r>
            <w:r w:rsidRPr="00CE44BF">
              <w:rPr>
                <w:rFonts w:ascii="Times New Roman" w:hAnsi="Times New Roman" w:cs="Times New Roman"/>
                <w:iCs/>
                <w:sz w:val="24"/>
                <w:szCs w:val="24"/>
                <w:lang w:val="it-IT"/>
              </w:rPr>
              <w:t>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architetto svedese</w:t>
            </w:r>
            <w:r w:rsidR="00592871" w:rsidRPr="00CE44BF">
              <w:rPr>
                <w:rFonts w:ascii="Times New Roman" w:hAnsi="Times New Roman" w:cs="Times New Roman"/>
                <w:iCs/>
                <w:sz w:val="24"/>
                <w:szCs w:val="24"/>
                <w:lang w:val="it-IT"/>
              </w:rPr>
              <w:t xml:space="preserve"> fu a Roma tra il 1673 ed il 1678, dove completò la sua formazione ed ebbe modo di conoscere G.L. Bernini e C. Fontana.</w:t>
            </w:r>
          </w:p>
          <w:p w:rsidR="001F274A" w:rsidRPr="00CE44BF" w:rsidRDefault="001F274A" w:rsidP="001F274A">
            <w:pPr>
              <w:jc w:val="both"/>
              <w:rPr>
                <w:rFonts w:ascii="Times New Roman" w:hAnsi="Times New Roman" w:cs="Times New Roman"/>
                <w:iCs/>
                <w:sz w:val="24"/>
                <w:szCs w:val="24"/>
                <w:lang w:val="it-IT"/>
              </w:rPr>
            </w:pPr>
          </w:p>
        </w:tc>
      </w:tr>
    </w:tbl>
    <w:p w:rsidR="00740FBC" w:rsidRPr="00CE44BF" w:rsidRDefault="00740FBC" w:rsidP="001D1683">
      <w:pPr>
        <w:spacing w:after="0" w:line="360" w:lineRule="auto"/>
        <w:jc w:val="both"/>
        <w:rPr>
          <w:rFonts w:ascii="Times New Roman" w:hAnsi="Times New Roman" w:cs="Times New Roman"/>
          <w:i/>
          <w:iCs/>
          <w:sz w:val="24"/>
          <w:szCs w:val="24"/>
          <w:lang w:val="it-IT"/>
        </w:rPr>
      </w:pPr>
      <w:r w:rsidRPr="00CE44BF">
        <w:rPr>
          <w:rFonts w:ascii="Times New Roman" w:hAnsi="Times New Roman" w:cs="Times New Roman"/>
          <w:i/>
          <w:iCs/>
          <w:sz w:val="24"/>
          <w:szCs w:val="24"/>
          <w:lang w:val="it-IT"/>
        </w:rPr>
        <w:lastRenderedPageBreak/>
        <w:t>Conclusioni</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esame compiuto delle diverse fonti iconografiche inerenti gli aspetti realizzativi e cantieristici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architettura storica testimonia una ricchezza e pluralità di </w:t>
      </w:r>
      <w:r w:rsidR="00EB7D5E" w:rsidRPr="00CE44BF">
        <w:rPr>
          <w:rFonts w:ascii="Times New Roman" w:hAnsi="Times New Roman" w:cs="Times New Roman"/>
          <w:iCs/>
          <w:sz w:val="24"/>
          <w:szCs w:val="24"/>
          <w:lang w:val="it-IT"/>
        </w:rPr>
        <w:t>dati conoscitivi</w:t>
      </w:r>
      <w:r w:rsidRPr="00CE44BF">
        <w:rPr>
          <w:rFonts w:ascii="Times New Roman" w:hAnsi="Times New Roman" w:cs="Times New Roman"/>
          <w:iCs/>
          <w:sz w:val="24"/>
          <w:szCs w:val="24"/>
          <w:lang w:val="it-IT"/>
        </w:rPr>
        <w:t xml:space="preserve"> che solo in minima parte si è potuto evidenziare in questa sede. </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 xml:space="preserve">Per il periodo romano le fonti iconografiche a disposizione degli studiosi sono di natura simbolica ed evocativa. La rappresentazione di utensili, tipologie di lavoratori, macchine e scene di cantiere vere e proprie è parte di un discorso celebrativo più ampio, tendente ad esaltare le imprese e le virtù di imperatori e/o di uomini che si erano distinti per le loro opere. I rilievi marmorei </w:t>
      </w:r>
      <w:r w:rsidR="00B81C84" w:rsidRPr="00CE44BF">
        <w:rPr>
          <w:rFonts w:ascii="Times New Roman" w:hAnsi="Times New Roman" w:cs="Times New Roman"/>
          <w:iCs/>
          <w:sz w:val="24"/>
          <w:szCs w:val="24"/>
          <w:lang w:val="it-IT"/>
        </w:rPr>
        <w:t xml:space="preserve">realizzati per </w:t>
      </w:r>
      <w:r w:rsidRPr="00CE44BF">
        <w:rPr>
          <w:rFonts w:ascii="Times New Roman" w:hAnsi="Times New Roman" w:cs="Times New Roman"/>
          <w:iCs/>
          <w:sz w:val="24"/>
          <w:szCs w:val="24"/>
          <w:lang w:val="it-IT"/>
        </w:rPr>
        <w:t>tombe e sarcofagi che rappresentano la maggior parte dei documenti a disposizione ben evidenziano tale aspetto.</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L</w:t>
      </w:r>
      <w:r w:rsidR="00B81C84" w:rsidRPr="00CE44BF">
        <w:rPr>
          <w:rFonts w:ascii="Times New Roman" w:hAnsi="Times New Roman" w:cs="Times New Roman"/>
          <w:iCs/>
          <w:sz w:val="24"/>
          <w:szCs w:val="24"/>
          <w:lang w:val="it-IT"/>
        </w:rPr>
        <w:t>a</w:t>
      </w:r>
      <w:r w:rsidRPr="00CE44BF">
        <w:rPr>
          <w:rFonts w:ascii="Times New Roman" w:hAnsi="Times New Roman" w:cs="Times New Roman"/>
          <w:iCs/>
          <w:sz w:val="24"/>
          <w:szCs w:val="24"/>
          <w:lang w:val="it-IT"/>
        </w:rPr>
        <w:t xml:space="preserve"> tipologi</w:t>
      </w:r>
      <w:r w:rsidR="00B81C84" w:rsidRPr="00CE44BF">
        <w:rPr>
          <w:rFonts w:ascii="Times New Roman" w:hAnsi="Times New Roman" w:cs="Times New Roman"/>
          <w:iCs/>
          <w:sz w:val="24"/>
          <w:szCs w:val="24"/>
          <w:lang w:val="it-IT"/>
        </w:rPr>
        <w:t>a</w:t>
      </w:r>
      <w:r w:rsidRPr="00CE44BF">
        <w:rPr>
          <w:rFonts w:ascii="Times New Roman" w:hAnsi="Times New Roman" w:cs="Times New Roman"/>
          <w:iCs/>
          <w:sz w:val="24"/>
          <w:szCs w:val="24"/>
          <w:lang w:val="it-IT"/>
        </w:rPr>
        <w:t xml:space="preserve"> di rappresentazion</w:t>
      </w:r>
      <w:r w:rsidR="00EB7D5E" w:rsidRPr="00CE44BF">
        <w:rPr>
          <w:rFonts w:ascii="Times New Roman" w:hAnsi="Times New Roman" w:cs="Times New Roman"/>
          <w:iCs/>
          <w:sz w:val="24"/>
          <w:szCs w:val="24"/>
          <w:lang w:val="it-IT"/>
        </w:rPr>
        <w:t>i</w:t>
      </w:r>
      <w:r w:rsidRPr="00CE44BF">
        <w:rPr>
          <w:rFonts w:ascii="Times New Roman" w:hAnsi="Times New Roman" w:cs="Times New Roman"/>
          <w:iCs/>
          <w:sz w:val="24"/>
          <w:szCs w:val="24"/>
          <w:lang w:val="it-IT"/>
        </w:rPr>
        <w:t xml:space="preserve"> medioevali pervenut</w:t>
      </w:r>
      <w:r w:rsidR="00C73F03" w:rsidRPr="00CE44BF">
        <w:rPr>
          <w:rFonts w:ascii="Times New Roman" w:hAnsi="Times New Roman" w:cs="Times New Roman"/>
          <w:iCs/>
          <w:sz w:val="24"/>
          <w:szCs w:val="24"/>
          <w:lang w:val="it-IT"/>
        </w:rPr>
        <w:t xml:space="preserve">eci è già più ricca </w:t>
      </w:r>
      <w:r w:rsidR="00354346" w:rsidRPr="00CE44BF">
        <w:rPr>
          <w:rFonts w:ascii="Times New Roman" w:hAnsi="Times New Roman" w:cs="Times New Roman"/>
          <w:iCs/>
          <w:sz w:val="24"/>
          <w:szCs w:val="24"/>
          <w:lang w:val="it-IT"/>
        </w:rPr>
        <w:t>benché</w:t>
      </w:r>
      <w:r w:rsidRPr="00CE44BF">
        <w:rPr>
          <w:rFonts w:ascii="Times New Roman" w:hAnsi="Times New Roman" w:cs="Times New Roman"/>
          <w:iCs/>
          <w:sz w:val="24"/>
          <w:szCs w:val="24"/>
          <w:lang w:val="it-IT"/>
        </w:rPr>
        <w:t xml:space="preserve"> eterogena perché costituita da un insieme di immagini realizzate con finalità e criteri illustrativi molteplici. Ciò impone che per una corretta interpretazione si </w:t>
      </w:r>
      <w:r w:rsidR="00C73F03" w:rsidRPr="00CE44BF">
        <w:rPr>
          <w:rFonts w:ascii="Times New Roman" w:hAnsi="Times New Roman" w:cs="Times New Roman"/>
          <w:iCs/>
          <w:sz w:val="24"/>
          <w:szCs w:val="24"/>
          <w:lang w:val="it-IT"/>
        </w:rPr>
        <w:t xml:space="preserve">debba tener </w:t>
      </w:r>
      <w:r w:rsidRPr="00CE44BF">
        <w:rPr>
          <w:rFonts w:ascii="Times New Roman" w:hAnsi="Times New Roman" w:cs="Times New Roman"/>
          <w:iCs/>
          <w:sz w:val="24"/>
          <w:szCs w:val="24"/>
          <w:lang w:val="it-IT"/>
        </w:rPr>
        <w:t>conto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ambiente culturale in cui furono realizzate e delle finalità dei relativi autori</w:t>
      </w:r>
      <w:r w:rsidR="00C73F03"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 nonché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eventuale uso di canoni convenzionali.</w:t>
      </w:r>
      <w:r w:rsidR="00B81C84" w:rsidRPr="00CE44BF">
        <w:rPr>
          <w:rFonts w:ascii="Times New Roman" w:hAnsi="Times New Roman" w:cs="Times New Roman"/>
          <w:iCs/>
          <w:sz w:val="24"/>
          <w:szCs w:val="24"/>
          <w:lang w:val="it-IT"/>
        </w:rPr>
        <w:t xml:space="preserve"> </w:t>
      </w:r>
      <w:r w:rsidRPr="00CE44BF">
        <w:rPr>
          <w:rFonts w:ascii="Times New Roman" w:hAnsi="Times New Roman" w:cs="Times New Roman"/>
          <w:iCs/>
          <w:sz w:val="24"/>
          <w:szCs w:val="24"/>
          <w:lang w:val="it-IT"/>
        </w:rPr>
        <w:t>Occorre, dunque, distinguere i casi in cui sono stati riproposti elementi di repertorio, ad esempio in funzione simbolica o celebrativa, da quelli il cui intento documentario era preminente. Spesso pittori e miniaturisti riproducevano apparati tecnologici convenzionali, frutto di modelli rappresentativi canonici che si ripetevano quasi invariati nei secoli. In taluni casi, soprattutto nelle raffigurazioni di attività lavorative, la figura è più il frutto di una cultura tradizionale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immagine che non il prodotto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osservazione del dato tecnico reale. In molte </w:t>
      </w:r>
      <w:r w:rsidR="00D676F3" w:rsidRPr="00CE44BF">
        <w:rPr>
          <w:rFonts w:ascii="Times New Roman" w:hAnsi="Times New Roman" w:cs="Times New Roman"/>
          <w:iCs/>
          <w:sz w:val="24"/>
          <w:szCs w:val="24"/>
          <w:lang w:val="it-IT"/>
        </w:rPr>
        <w:t xml:space="preserve">altre </w:t>
      </w:r>
      <w:r w:rsidRPr="00CE44BF">
        <w:rPr>
          <w:rFonts w:ascii="Times New Roman" w:hAnsi="Times New Roman" w:cs="Times New Roman"/>
          <w:iCs/>
          <w:sz w:val="24"/>
          <w:szCs w:val="24"/>
          <w:lang w:val="it-IT"/>
        </w:rPr>
        <w:t xml:space="preserve">miniature, </w:t>
      </w:r>
      <w:r w:rsidR="00B81C84" w:rsidRPr="00CE44BF">
        <w:rPr>
          <w:rFonts w:ascii="Times New Roman" w:hAnsi="Times New Roman" w:cs="Times New Roman"/>
          <w:iCs/>
          <w:sz w:val="24"/>
          <w:szCs w:val="24"/>
          <w:lang w:val="it-IT"/>
        </w:rPr>
        <w:t>invece</w:t>
      </w:r>
      <w:r w:rsidRPr="00CE44BF">
        <w:rPr>
          <w:rFonts w:ascii="Times New Roman" w:hAnsi="Times New Roman" w:cs="Times New Roman"/>
          <w:iCs/>
          <w:sz w:val="24"/>
          <w:szCs w:val="24"/>
          <w:lang w:val="it-IT"/>
        </w:rPr>
        <w:t>, si regista un sostanziale contrasto fra la verosimiglianza della rappresentazione degli strumenti di lavoro, quali gli arnesi, le impalcature o le macchine per sollevare carichi, ed il contesto in cui si svolge 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azione, che rimane spess</w:t>
      </w:r>
      <w:r w:rsidR="00C73F03" w:rsidRPr="00CE44BF">
        <w:rPr>
          <w:rFonts w:ascii="Times New Roman" w:hAnsi="Times New Roman" w:cs="Times New Roman"/>
          <w:iCs/>
          <w:sz w:val="24"/>
          <w:szCs w:val="24"/>
          <w:lang w:val="it-IT"/>
        </w:rPr>
        <w:t>o</w:t>
      </w:r>
      <w:r w:rsidRPr="00CE44BF">
        <w:rPr>
          <w:rFonts w:ascii="Times New Roman" w:hAnsi="Times New Roman" w:cs="Times New Roman"/>
          <w:iCs/>
          <w:sz w:val="24"/>
          <w:szCs w:val="24"/>
          <w:lang w:val="it-IT"/>
        </w:rPr>
        <w:t xml:space="preserve"> una riproduzione immaginaria, ricostruita mentalmente dall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artista anche se basata su dati reali, di un evento più volte osservato.</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 xml:space="preserve">A partire dal Rinascimento, accanto alle fonti pittoriche, in cui il cantiere è parte della composizione, si affiancano altri tipi di rappresentazione più </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tecniche</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Si tratta delle illustrazioni del</w:t>
      </w:r>
      <w:r w:rsidR="00C73F03" w:rsidRPr="00CE44BF">
        <w:rPr>
          <w:rFonts w:ascii="Times New Roman" w:hAnsi="Times New Roman" w:cs="Times New Roman"/>
          <w:iCs/>
          <w:sz w:val="24"/>
          <w:szCs w:val="24"/>
          <w:lang w:val="it-IT"/>
        </w:rPr>
        <w:t>le riproduzioni del</w:t>
      </w:r>
      <w:r w:rsidRPr="00CE44BF">
        <w:rPr>
          <w:rFonts w:ascii="Times New Roman" w:hAnsi="Times New Roman" w:cs="Times New Roman"/>
          <w:iCs/>
          <w:sz w:val="24"/>
          <w:szCs w:val="24"/>
          <w:lang w:val="it-IT"/>
        </w:rPr>
        <w:t xml:space="preserve"> trattato di Vitruvio, con speciale riguardo al libro X, e di tutti qu</w:t>
      </w:r>
      <w:r w:rsidR="00C73F03" w:rsidRPr="00CE44BF">
        <w:rPr>
          <w:rFonts w:ascii="Times New Roman" w:hAnsi="Times New Roman" w:cs="Times New Roman"/>
          <w:iCs/>
          <w:sz w:val="24"/>
          <w:szCs w:val="24"/>
          <w:lang w:val="it-IT"/>
        </w:rPr>
        <w:t>e</w:t>
      </w:r>
      <w:r w:rsidRPr="00CE44BF">
        <w:rPr>
          <w:rFonts w:ascii="Times New Roman" w:hAnsi="Times New Roman" w:cs="Times New Roman"/>
          <w:iCs/>
          <w:sz w:val="24"/>
          <w:szCs w:val="24"/>
          <w:lang w:val="it-IT"/>
        </w:rPr>
        <w:t>i trattati riconducibili alla tradizione di studi degli inge</w:t>
      </w:r>
      <w:r w:rsidR="00C73F03" w:rsidRPr="00CE44BF">
        <w:rPr>
          <w:rFonts w:ascii="Times New Roman" w:hAnsi="Times New Roman" w:cs="Times New Roman"/>
          <w:iCs/>
          <w:sz w:val="24"/>
          <w:szCs w:val="24"/>
          <w:lang w:val="it-IT"/>
        </w:rPr>
        <w:t>g</w:t>
      </w:r>
      <w:r w:rsidRPr="00CE44BF">
        <w:rPr>
          <w:rFonts w:ascii="Times New Roman" w:hAnsi="Times New Roman" w:cs="Times New Roman"/>
          <w:iCs/>
          <w:sz w:val="24"/>
          <w:szCs w:val="24"/>
          <w:lang w:val="it-IT"/>
        </w:rPr>
        <w:t>neri senesi del XVI secolo e dello stesso Leonardo da Vinci, che sulla scorta delle invenzioni brunelleschiane, si interesseranno, tra 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altro, delle macchine da utilizzare in edilizia. </w:t>
      </w:r>
    </w:p>
    <w:tbl>
      <w:tblPr>
        <w:tblStyle w:val="Grigliatabella"/>
        <w:tblW w:w="0" w:type="auto"/>
        <w:tblLook w:val="04A0" w:firstRow="1" w:lastRow="0" w:firstColumn="1" w:lastColumn="0" w:noHBand="0" w:noVBand="1"/>
      </w:tblPr>
      <w:tblGrid>
        <w:gridCol w:w="4867"/>
        <w:gridCol w:w="4761"/>
      </w:tblGrid>
      <w:tr w:rsidR="00232457" w:rsidRPr="00CE44BF" w:rsidTr="00354346">
        <w:tc>
          <w:tcPr>
            <w:tcW w:w="4867" w:type="dxa"/>
          </w:tcPr>
          <w:p w:rsidR="00232457" w:rsidRPr="00CE44BF" w:rsidRDefault="00232457" w:rsidP="00354346">
            <w:pPr>
              <w:spacing w:line="360" w:lineRule="auto"/>
              <w:jc w:val="both"/>
              <w:rPr>
                <w:rFonts w:ascii="Times New Roman" w:hAnsi="Times New Roman" w:cs="Times New Roman"/>
                <w:i/>
                <w:iCs/>
                <w:sz w:val="24"/>
                <w:szCs w:val="24"/>
                <w:lang w:val="it-IT"/>
              </w:rPr>
            </w:pPr>
            <w:r w:rsidRPr="00CE44BF">
              <w:rPr>
                <w:rFonts w:ascii="Times New Roman" w:hAnsi="Times New Roman" w:cs="Times New Roman"/>
                <w:noProof/>
                <w:sz w:val="24"/>
                <w:szCs w:val="24"/>
              </w:rPr>
              <w:lastRenderedPageBreak/>
              <w:drawing>
                <wp:inline distT="0" distB="0" distL="0" distR="0" wp14:anchorId="087F49A3" wp14:editId="1638B43B">
                  <wp:extent cx="2795154" cy="1827667"/>
                  <wp:effectExtent l="0" t="0" r="5715" b="127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815226" cy="1840791"/>
                          </a:xfrm>
                          <a:prstGeom prst="rect">
                            <a:avLst/>
                          </a:prstGeom>
                        </pic:spPr>
                      </pic:pic>
                    </a:graphicData>
                  </a:graphic>
                </wp:inline>
              </w:drawing>
            </w:r>
          </w:p>
        </w:tc>
        <w:tc>
          <w:tcPr>
            <w:tcW w:w="4761" w:type="dxa"/>
          </w:tcPr>
          <w:p w:rsidR="00232457" w:rsidRPr="00CE44BF" w:rsidRDefault="00232457" w:rsidP="00354346">
            <w:pPr>
              <w:spacing w:line="360" w:lineRule="auto"/>
              <w:jc w:val="both"/>
              <w:rPr>
                <w:rFonts w:ascii="Times New Roman" w:hAnsi="Times New Roman" w:cs="Times New Roman"/>
                <w:i/>
                <w:iCs/>
                <w:sz w:val="24"/>
                <w:szCs w:val="24"/>
                <w:lang w:val="it-IT"/>
              </w:rPr>
            </w:pPr>
            <w:r w:rsidRPr="00CE44BF">
              <w:rPr>
                <w:rFonts w:ascii="Times New Roman" w:hAnsi="Times New Roman" w:cs="Times New Roman"/>
                <w:noProof/>
                <w:sz w:val="24"/>
                <w:szCs w:val="24"/>
              </w:rPr>
              <w:drawing>
                <wp:inline distT="0" distB="0" distL="0" distR="0" wp14:anchorId="1866EFE3" wp14:editId="400D90A3">
                  <wp:extent cx="2856977" cy="1836078"/>
                  <wp:effectExtent l="0" t="0" r="635"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1293" cy="1845278"/>
                          </a:xfrm>
                          <a:prstGeom prst="rect">
                            <a:avLst/>
                          </a:prstGeom>
                        </pic:spPr>
                      </pic:pic>
                    </a:graphicData>
                  </a:graphic>
                </wp:inline>
              </w:drawing>
            </w:r>
          </w:p>
        </w:tc>
      </w:tr>
      <w:tr w:rsidR="00232457" w:rsidRPr="00753710" w:rsidTr="00354346">
        <w:tc>
          <w:tcPr>
            <w:tcW w:w="9628" w:type="dxa"/>
            <w:gridSpan w:val="2"/>
          </w:tcPr>
          <w:p w:rsidR="00232457" w:rsidRPr="00CE44BF" w:rsidRDefault="00232457" w:rsidP="001F274A">
            <w:pPr>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Fig. 10</w:t>
            </w:r>
          </w:p>
          <w:p w:rsidR="00232457" w:rsidRPr="00CE44BF" w:rsidRDefault="00232457" w:rsidP="001F274A">
            <w:pPr>
              <w:jc w:val="both"/>
              <w:rPr>
                <w:rFonts w:ascii="Times New Roman" w:hAnsi="Times New Roman" w:cs="Times New Roman"/>
                <w:sz w:val="24"/>
                <w:szCs w:val="24"/>
                <w:lang w:val="it-IT"/>
              </w:rPr>
            </w:pPr>
            <w:r w:rsidRPr="00CE44BF">
              <w:rPr>
                <w:rFonts w:ascii="Times New Roman" w:hAnsi="Times New Roman" w:cs="Times New Roman"/>
                <w:iCs/>
                <w:sz w:val="24"/>
                <w:szCs w:val="24"/>
                <w:lang w:val="it-IT"/>
              </w:rPr>
              <w:t xml:space="preserve">J.b. Rondelet, 1831, </w:t>
            </w:r>
            <w:r w:rsidRPr="00CE44BF">
              <w:rPr>
                <w:rFonts w:ascii="Times New Roman" w:hAnsi="Times New Roman" w:cs="Times New Roman"/>
                <w:sz w:val="24"/>
                <w:szCs w:val="24"/>
                <w:lang w:val="it-IT"/>
              </w:rPr>
              <w:t>TAVOLA CLXXIII-</w:t>
            </w:r>
            <w:r w:rsidRPr="00CE44BF">
              <w:rPr>
                <w:rFonts w:ascii="Times New Roman" w:hAnsi="Times New Roman" w:cs="Times New Roman"/>
                <w:i/>
                <w:sz w:val="24"/>
                <w:szCs w:val="24"/>
                <w:lang w:val="it-IT"/>
              </w:rPr>
              <w:t>Gru utilizzate durante la costruzione della nuova Chiesa di Sainte-Geneviève</w:t>
            </w:r>
            <w:r w:rsidRPr="00CE44BF">
              <w:rPr>
                <w:rFonts w:ascii="Times New Roman" w:hAnsi="Times New Roman" w:cs="Times New Roman"/>
                <w:sz w:val="24"/>
                <w:szCs w:val="24"/>
                <w:lang w:val="it-IT"/>
              </w:rPr>
              <w:t>, e TAVOLA CLXXIV-</w:t>
            </w:r>
            <w:r w:rsidRPr="00CE44BF">
              <w:rPr>
                <w:rFonts w:ascii="Times New Roman" w:hAnsi="Times New Roman" w:cs="Times New Roman"/>
                <w:i/>
                <w:sz w:val="24"/>
                <w:szCs w:val="24"/>
                <w:lang w:val="it-IT"/>
              </w:rPr>
              <w:t>Nuova gru a volata mobile e grande ruota a cavicchie, impiegata per la costruzione della cupola della Chiesa di Sainte-Geneviève, progettata e messa in opera da Rondelet nel 1785</w:t>
            </w:r>
          </w:p>
          <w:p w:rsidR="00232457" w:rsidRPr="00CE44BF" w:rsidRDefault="00232457" w:rsidP="001F274A">
            <w:pPr>
              <w:spacing w:line="360" w:lineRule="auto"/>
              <w:jc w:val="both"/>
              <w:rPr>
                <w:rFonts w:ascii="Times New Roman" w:hAnsi="Times New Roman" w:cs="Times New Roman"/>
                <w:iCs/>
                <w:sz w:val="24"/>
                <w:szCs w:val="24"/>
                <w:lang w:val="it-IT"/>
              </w:rPr>
            </w:pPr>
          </w:p>
        </w:tc>
      </w:tr>
    </w:tbl>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Per tutto il Seicento e parte del Settecento, non si registrano significativi cambiamenti nella tipologia di illustrazioni riferibili agli aspetti realizzativi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architettura. Nel Settecento illuminista le corporazioni edili tanto gelose dei loro segreti professionali che tramandavano le loro conoscenze di generazione in generazione, cedettero il passo a nuovi modelli di formazione che, nel campo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architettura, si sostanziarono nella nascita delle moderne scuole di Ingegneria in cui gli aspetti realizzativi e cantieristici assunsero una propria autonomia anche disciplinare.</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Tale processo è identificabile anche nell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affermazione di un nuovo modello di iconografia </w:t>
      </w:r>
      <w:r w:rsidR="00C73F03" w:rsidRPr="00CE44BF">
        <w:rPr>
          <w:rFonts w:ascii="Times New Roman" w:hAnsi="Times New Roman" w:cs="Times New Roman"/>
          <w:iCs/>
          <w:sz w:val="24"/>
          <w:szCs w:val="24"/>
          <w:lang w:val="it-IT"/>
        </w:rPr>
        <w:t>fondato</w:t>
      </w:r>
      <w:r w:rsidRPr="00CE44BF">
        <w:rPr>
          <w:rFonts w:ascii="Times New Roman" w:hAnsi="Times New Roman" w:cs="Times New Roman"/>
          <w:iCs/>
          <w:sz w:val="24"/>
          <w:szCs w:val="24"/>
          <w:lang w:val="it-IT"/>
        </w:rPr>
        <w:t xml:space="preserve"> su basi scientifiche e tecniche che si pone 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obiettivo primario di fornire conoscenze ad un vasto pubblico, anche nell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ambito più specifico delle attrezzature del cantiere e della sua gestione.</w:t>
      </w:r>
    </w:p>
    <w:p w:rsidR="005F6452" w:rsidRPr="00CE44BF" w:rsidRDefault="005F6452" w:rsidP="001D1683">
      <w:pPr>
        <w:spacing w:after="0" w:line="360" w:lineRule="auto"/>
        <w:jc w:val="both"/>
        <w:rPr>
          <w:rFonts w:ascii="Times New Roman" w:hAnsi="Times New Roman" w:cs="Times New Roman"/>
          <w:iCs/>
          <w:sz w:val="24"/>
          <w:szCs w:val="24"/>
          <w:lang w:val="it-IT"/>
        </w:rPr>
      </w:pPr>
      <w:r w:rsidRPr="00CE44BF">
        <w:rPr>
          <w:rFonts w:ascii="Times New Roman" w:hAnsi="Times New Roman" w:cs="Times New Roman"/>
          <w:iCs/>
          <w:sz w:val="24"/>
          <w:szCs w:val="24"/>
          <w:lang w:val="it-IT"/>
        </w:rPr>
        <w:t>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 xml:space="preserve">opera di Nicolò Zabaglia, </w:t>
      </w:r>
      <w:r w:rsidR="00170509" w:rsidRPr="00CE44BF">
        <w:rPr>
          <w:rFonts w:ascii="Times New Roman" w:hAnsi="Times New Roman" w:cs="Times New Roman"/>
          <w:iCs/>
          <w:sz w:val="24"/>
          <w:szCs w:val="24"/>
          <w:lang w:val="it-IT"/>
        </w:rPr>
        <w:t>meccanico della Reverenda Fabbrica di San Pietro</w:t>
      </w:r>
      <w:r w:rsidRPr="00CE44BF">
        <w:rPr>
          <w:rFonts w:ascii="Times New Roman" w:hAnsi="Times New Roman" w:cs="Times New Roman"/>
          <w:iCs/>
          <w:sz w:val="24"/>
          <w:szCs w:val="24"/>
          <w:lang w:val="it-IT"/>
        </w:rPr>
        <w:t>, risulta in questo senso di straordinaria importanza ed aprirà la strada a tutta quella manualistica tecnica che si svilupperà a partire dall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Ottocento, in cui la rappresentazione dell</w:t>
      </w:r>
      <w:r w:rsidR="00354346" w:rsidRPr="00CE44BF">
        <w:rPr>
          <w:rFonts w:ascii="Times New Roman" w:hAnsi="Times New Roman" w:cs="Times New Roman"/>
          <w:iCs/>
          <w:sz w:val="24"/>
          <w:szCs w:val="24"/>
          <w:lang w:val="it-IT"/>
        </w:rPr>
        <w:t>’</w:t>
      </w:r>
      <w:r w:rsidRPr="00CE44BF">
        <w:rPr>
          <w:rFonts w:ascii="Times New Roman" w:hAnsi="Times New Roman" w:cs="Times New Roman"/>
          <w:iCs/>
          <w:sz w:val="24"/>
          <w:szCs w:val="24"/>
          <w:lang w:val="it-IT"/>
        </w:rPr>
        <w:t>architettura e degli aspetti costruttivi della stessa assumerà un valore soprattutto tecnico-scientifico.</w:t>
      </w:r>
    </w:p>
    <w:p w:rsidR="004D2E41" w:rsidRPr="00CE44BF" w:rsidRDefault="004D2E41" w:rsidP="001D1683">
      <w:pPr>
        <w:rPr>
          <w:rFonts w:ascii="Times New Roman" w:hAnsi="Times New Roman" w:cs="Times New Roman"/>
          <w:sz w:val="24"/>
          <w:szCs w:val="24"/>
          <w:lang w:val="it-IT"/>
        </w:rPr>
      </w:pPr>
      <w:r w:rsidRPr="00CE44BF">
        <w:rPr>
          <w:rFonts w:ascii="Times New Roman" w:hAnsi="Times New Roman" w:cs="Times New Roman"/>
          <w:sz w:val="24"/>
          <w:szCs w:val="24"/>
          <w:lang w:val="it-IT"/>
        </w:rPr>
        <w:br w:type="page"/>
      </w:r>
    </w:p>
    <w:p w:rsidR="004D2E41" w:rsidRPr="00CE44BF" w:rsidRDefault="004D2E41" w:rsidP="001D1683">
      <w:pPr>
        <w:spacing w:after="0"/>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lastRenderedPageBreak/>
        <w:t>Bibligrafia</w:t>
      </w:r>
      <w:r w:rsidR="004258AC" w:rsidRPr="00CE44BF">
        <w:rPr>
          <w:rFonts w:ascii="Times New Roman" w:hAnsi="Times New Roman" w:cs="Times New Roman"/>
          <w:sz w:val="24"/>
          <w:szCs w:val="24"/>
          <w:lang w:val="it-IT"/>
        </w:rPr>
        <w:t xml:space="preserve"> in ordine alfabetico per autore</w:t>
      </w:r>
    </w:p>
    <w:p w:rsidR="006E2115" w:rsidRPr="00CE44BF" w:rsidRDefault="006E2115" w:rsidP="001D1683">
      <w:pPr>
        <w:spacing w:after="0"/>
        <w:jc w:val="both"/>
        <w:rPr>
          <w:rFonts w:ascii="Times New Roman" w:hAnsi="Times New Roman" w:cs="Times New Roman"/>
          <w:sz w:val="24"/>
          <w:szCs w:val="24"/>
          <w:lang w:val="it-IT"/>
        </w:rPr>
      </w:pP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J.P. Adam,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arte di costruire presso i romani, Longanesi</w:t>
      </w:r>
      <w:r w:rsidR="006E2115" w:rsidRPr="00CE44BF">
        <w:rPr>
          <w:rFonts w:ascii="Times New Roman" w:hAnsi="Times New Roman" w:cs="Times New Roman"/>
          <w:sz w:val="24"/>
          <w:szCs w:val="24"/>
          <w:lang w:val="it-IT"/>
        </w:rPr>
        <w:t>, Milano 1988</w:t>
      </w:r>
    </w:p>
    <w:p w:rsidR="004D2E41" w:rsidRPr="00CE44BF" w:rsidRDefault="004236A7" w:rsidP="001D1683">
      <w:pPr>
        <w:spacing w:afterLines="60" w:after="144"/>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S. Angelini, </w:t>
      </w:r>
      <w:r w:rsidRPr="00CE44BF">
        <w:rPr>
          <w:rFonts w:ascii="Times New Roman" w:hAnsi="Times New Roman" w:cs="Times New Roman"/>
          <w:i/>
          <w:sz w:val="24"/>
          <w:szCs w:val="24"/>
          <w:lang w:val="it-IT"/>
        </w:rPr>
        <w:t>Santa Maria Maggiore in Bergamo</w:t>
      </w:r>
      <w:r w:rsidRPr="00CE44BF">
        <w:rPr>
          <w:rFonts w:ascii="Times New Roman" w:hAnsi="Times New Roman" w:cs="Times New Roman"/>
          <w:sz w:val="24"/>
          <w:szCs w:val="24"/>
          <w:lang w:val="it-IT"/>
        </w:rPr>
        <w:t>, Istituto italiano arti grafiche, Bergamo 1959</w:t>
      </w:r>
    </w:p>
    <w:p w:rsidR="001818CE" w:rsidRPr="00CE44BF" w:rsidRDefault="001818CE" w:rsidP="001D1683">
      <w:pPr>
        <w:spacing w:afterLines="60" w:after="144"/>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A. Aveta,</w:t>
      </w:r>
      <w:r w:rsidR="00286C37" w:rsidRPr="00CE44BF">
        <w:rPr>
          <w:rFonts w:ascii="Times New Roman" w:hAnsi="Times New Roman" w:cs="Times New Roman"/>
          <w:sz w:val="24"/>
          <w:szCs w:val="24"/>
          <w:lang w:val="it-IT"/>
        </w:rPr>
        <w:t xml:space="preserve"> </w:t>
      </w:r>
      <w:r w:rsidR="00286C37" w:rsidRPr="00CE44BF">
        <w:rPr>
          <w:rFonts w:ascii="Times New Roman" w:hAnsi="Times New Roman" w:cs="Times New Roman"/>
          <w:i/>
          <w:sz w:val="24"/>
          <w:szCs w:val="24"/>
          <w:lang w:val="it-IT"/>
        </w:rPr>
        <w:t>Materiali e tecniche tradizionali nel napoletano</w:t>
      </w:r>
      <w:r w:rsidR="00286C37" w:rsidRPr="00CE44BF">
        <w:rPr>
          <w:rFonts w:ascii="Times New Roman" w:hAnsi="Times New Roman" w:cs="Times New Roman"/>
          <w:sz w:val="24"/>
          <w:szCs w:val="24"/>
          <w:lang w:val="it-IT"/>
        </w:rPr>
        <w:t>, Arte Tipografica, Napoli 1987</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S. Baragli, </w:t>
      </w:r>
      <w:r w:rsidRPr="00CE44BF">
        <w:rPr>
          <w:rFonts w:ascii="Times New Roman" w:hAnsi="Times New Roman" w:cs="Times New Roman"/>
          <w:i/>
          <w:sz w:val="24"/>
          <w:szCs w:val="24"/>
          <w:lang w:val="it-IT"/>
        </w:rPr>
        <w:t>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iconografia del cantiere come propaganda politica</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Pouvoir et édilité</w:t>
      </w:r>
      <w:r w:rsidRPr="00CE44BF">
        <w:rPr>
          <w:rFonts w:ascii="Times New Roman" w:hAnsi="Times New Roman" w:cs="Times New Roman"/>
          <w:sz w:val="24"/>
          <w:szCs w:val="24"/>
          <w:lang w:val="it-IT"/>
        </w:rPr>
        <w:t>, studi in onore di E. Crouzet-Pavan, Ecole française de Rome, Roma 2003</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E. Battisti, </w:t>
      </w:r>
      <w:r w:rsidRPr="00CE44BF">
        <w:rPr>
          <w:rFonts w:ascii="Times New Roman" w:hAnsi="Times New Roman" w:cs="Times New Roman"/>
          <w:i/>
          <w:sz w:val="24"/>
          <w:szCs w:val="24"/>
          <w:lang w:val="it-IT"/>
        </w:rPr>
        <w:t>Filippo Brunelleschi</w:t>
      </w:r>
      <w:r w:rsidRPr="00CE44BF">
        <w:rPr>
          <w:rFonts w:ascii="Times New Roman" w:hAnsi="Times New Roman" w:cs="Times New Roman"/>
          <w:sz w:val="24"/>
          <w:szCs w:val="24"/>
          <w:lang w:val="it-IT"/>
        </w:rPr>
        <w:t>, Electa, Milano 1976</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A. Bernardoni, A. Neuwahl, </w:t>
      </w:r>
      <w:r w:rsidRPr="00CE44BF">
        <w:rPr>
          <w:rFonts w:ascii="Times New Roman" w:hAnsi="Times New Roman" w:cs="Times New Roman"/>
          <w:i/>
          <w:sz w:val="24"/>
          <w:szCs w:val="24"/>
          <w:lang w:val="it-IT"/>
        </w:rPr>
        <w:t>Tirari e alzari, macchine da cantiere</w:t>
      </w:r>
      <w:r w:rsidRPr="00CE44BF">
        <w:rPr>
          <w:rFonts w:ascii="Times New Roman" w:hAnsi="Times New Roman" w:cs="Times New Roman"/>
          <w:sz w:val="24"/>
          <w:szCs w:val="24"/>
          <w:lang w:val="it-IT"/>
        </w:rPr>
        <w:t>, Artes Mechanicae, Figline Valdarno, 2013</w:t>
      </w:r>
    </w:p>
    <w:p w:rsidR="004236A7" w:rsidRPr="00CE44BF" w:rsidRDefault="004236A7" w:rsidP="001D1683">
      <w:pPr>
        <w:spacing w:afterLines="60" w:after="144" w:line="240" w:lineRule="auto"/>
        <w:jc w:val="both"/>
        <w:rPr>
          <w:rFonts w:ascii="Times New Roman" w:hAnsi="Times New Roman" w:cs="Times New Roman"/>
          <w:sz w:val="24"/>
          <w:szCs w:val="24"/>
          <w:lang w:val="de-DE"/>
        </w:rPr>
      </w:pPr>
      <w:r w:rsidRPr="00CE44BF">
        <w:rPr>
          <w:rFonts w:ascii="Times New Roman" w:hAnsi="Times New Roman" w:cs="Times New Roman"/>
          <w:sz w:val="24"/>
          <w:szCs w:val="24"/>
          <w:lang w:val="de-DE"/>
        </w:rPr>
        <w:t xml:space="preserve">G. Binding, N. Nussbaum, </w:t>
      </w:r>
      <w:r w:rsidRPr="00CE44BF">
        <w:rPr>
          <w:rFonts w:ascii="Times New Roman" w:hAnsi="Times New Roman" w:cs="Times New Roman"/>
          <w:i/>
          <w:sz w:val="24"/>
          <w:szCs w:val="24"/>
          <w:lang w:val="de-DE"/>
        </w:rPr>
        <w:t>Der mittelalterliche Baubetrieb nördlich der Alpen in zeitgenössischen Darstellungen</w:t>
      </w:r>
      <w:r w:rsidRPr="00CE44BF">
        <w:rPr>
          <w:rFonts w:ascii="Times New Roman" w:hAnsi="Times New Roman" w:cs="Times New Roman"/>
          <w:sz w:val="24"/>
          <w:szCs w:val="24"/>
          <w:lang w:val="de-DE"/>
        </w:rPr>
        <w:t xml:space="preserve">, Wissenschaftliche Buchgesellschaft, Darmstadt, 1978 </w:t>
      </w:r>
    </w:p>
    <w:p w:rsidR="004236A7" w:rsidRPr="00CE44BF" w:rsidRDefault="004236A7" w:rsidP="001D1683">
      <w:pPr>
        <w:spacing w:afterLines="60" w:after="144" w:line="240" w:lineRule="auto"/>
        <w:jc w:val="both"/>
        <w:rPr>
          <w:rFonts w:ascii="Times New Roman" w:hAnsi="Times New Roman" w:cs="Times New Roman"/>
          <w:sz w:val="24"/>
          <w:szCs w:val="24"/>
          <w:lang w:val="de-DE"/>
        </w:rPr>
      </w:pPr>
      <w:r w:rsidRPr="00CE44BF">
        <w:rPr>
          <w:rFonts w:ascii="Times New Roman" w:hAnsi="Times New Roman" w:cs="Times New Roman"/>
          <w:sz w:val="24"/>
          <w:szCs w:val="24"/>
          <w:lang w:val="de-DE"/>
        </w:rPr>
        <w:t xml:space="preserve">G. Binding, </w:t>
      </w:r>
      <w:r w:rsidRPr="00CE44BF">
        <w:rPr>
          <w:rFonts w:ascii="Times New Roman" w:hAnsi="Times New Roman" w:cs="Times New Roman"/>
          <w:i/>
          <w:sz w:val="24"/>
          <w:szCs w:val="24"/>
          <w:lang w:val="de-DE"/>
        </w:rPr>
        <w:t>Baubetrieb in mittelalter</w:t>
      </w:r>
      <w:r w:rsidRPr="00CE44BF">
        <w:rPr>
          <w:rFonts w:ascii="Times New Roman" w:hAnsi="Times New Roman" w:cs="Times New Roman"/>
          <w:sz w:val="24"/>
          <w:szCs w:val="24"/>
          <w:lang w:val="de-DE"/>
        </w:rPr>
        <w:t xml:space="preserve">, Wissenschaftliche Buchgesellschaft, Darmstadt, 1993 </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G. Binding, voce </w:t>
      </w:r>
      <w:r w:rsidRPr="00CE44BF">
        <w:rPr>
          <w:rFonts w:ascii="Times New Roman" w:hAnsi="Times New Roman" w:cs="Times New Roman"/>
          <w:i/>
          <w:sz w:val="24"/>
          <w:szCs w:val="24"/>
          <w:lang w:val="it-IT"/>
        </w:rPr>
        <w:t>Cantiere</w:t>
      </w:r>
      <w:r w:rsidRPr="00CE44BF">
        <w:rPr>
          <w:rFonts w:ascii="Times New Roman" w:hAnsi="Times New Roman" w:cs="Times New Roman"/>
          <w:sz w:val="24"/>
          <w:szCs w:val="24"/>
          <w:lang w:val="it-IT"/>
        </w:rPr>
        <w:t xml:space="preserve"> della </w:t>
      </w:r>
      <w:r w:rsidRPr="00CE44BF">
        <w:rPr>
          <w:rFonts w:ascii="Times New Roman" w:hAnsi="Times New Roman" w:cs="Times New Roman"/>
          <w:i/>
          <w:sz w:val="24"/>
          <w:szCs w:val="24"/>
          <w:lang w:val="it-IT"/>
        </w:rPr>
        <w:t>Enciclopedia dell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Arte Medioevale</w:t>
      </w:r>
      <w:r w:rsidRPr="00CE44BF">
        <w:rPr>
          <w:rFonts w:ascii="Times New Roman" w:hAnsi="Times New Roman" w:cs="Times New Roman"/>
          <w:sz w:val="24"/>
          <w:szCs w:val="24"/>
          <w:lang w:val="it-IT"/>
        </w:rPr>
        <w:t xml:space="preserve"> (1993), Treccani, consultabile alla pagina WEB (15.09.2017) http://www.treccani.it/enciclopedia/cantiere_%28Enciclopedia-dell%27-Arte-Medievale%29/</w:t>
      </w:r>
    </w:p>
    <w:p w:rsidR="004236A7" w:rsidRPr="00CE44BF" w:rsidRDefault="004236A7" w:rsidP="001D1683">
      <w:pPr>
        <w:spacing w:afterLines="60" w:after="144" w:line="240" w:lineRule="auto"/>
        <w:jc w:val="both"/>
        <w:rPr>
          <w:rFonts w:ascii="Times New Roman" w:hAnsi="Times New Roman" w:cs="Times New Roman"/>
          <w:sz w:val="24"/>
          <w:szCs w:val="24"/>
          <w:lang w:val="de-DE"/>
        </w:rPr>
      </w:pPr>
      <w:r w:rsidRPr="00CE44BF">
        <w:rPr>
          <w:rFonts w:ascii="Times New Roman" w:hAnsi="Times New Roman" w:cs="Times New Roman"/>
          <w:sz w:val="24"/>
          <w:szCs w:val="24"/>
          <w:lang w:val="de-DE"/>
        </w:rPr>
        <w:t xml:space="preserve">G. Binding, </w:t>
      </w:r>
      <w:r w:rsidRPr="00CE44BF">
        <w:rPr>
          <w:rFonts w:ascii="Times New Roman" w:hAnsi="Times New Roman" w:cs="Times New Roman"/>
          <w:i/>
          <w:sz w:val="24"/>
          <w:szCs w:val="24"/>
          <w:lang w:val="de-DE"/>
        </w:rPr>
        <w:t>Der Mittelalterliche baubetrieb in zeitgenössischen abbildungen</w:t>
      </w:r>
      <w:r w:rsidRPr="00CE44BF">
        <w:rPr>
          <w:rFonts w:ascii="Times New Roman" w:hAnsi="Times New Roman" w:cs="Times New Roman"/>
          <w:sz w:val="24"/>
          <w:szCs w:val="24"/>
          <w:lang w:val="de-DE"/>
        </w:rPr>
        <w:t>, Wissenschaftliche Buchgesellschaft, Darmstadt, 2001</w:t>
      </w:r>
    </w:p>
    <w:p w:rsidR="004236A7" w:rsidRPr="00CE44BF" w:rsidRDefault="004236A7" w:rsidP="001D1683">
      <w:pPr>
        <w:spacing w:afterLines="60" w:after="144" w:line="240" w:lineRule="auto"/>
        <w:jc w:val="both"/>
        <w:rPr>
          <w:rFonts w:ascii="Times New Roman" w:hAnsi="Times New Roman" w:cs="Times New Roman"/>
          <w:sz w:val="24"/>
          <w:szCs w:val="24"/>
        </w:rPr>
      </w:pPr>
      <w:r w:rsidRPr="00CE44BF">
        <w:rPr>
          <w:rFonts w:ascii="Times New Roman" w:hAnsi="Times New Roman" w:cs="Times New Roman"/>
          <w:sz w:val="24"/>
          <w:szCs w:val="24"/>
        </w:rPr>
        <w:t xml:space="preserve">R. Bork, </w:t>
      </w:r>
      <w:r w:rsidRPr="00CE44BF">
        <w:rPr>
          <w:rFonts w:ascii="Times New Roman" w:hAnsi="Times New Roman" w:cs="Times New Roman"/>
          <w:i/>
          <w:sz w:val="24"/>
          <w:szCs w:val="24"/>
        </w:rPr>
        <w:t>The Geometry of Creation. Architectural Drawing and the Dynamics of Gothic Design</w:t>
      </w:r>
      <w:r w:rsidRPr="00CE44BF">
        <w:rPr>
          <w:rFonts w:ascii="Times New Roman" w:hAnsi="Times New Roman" w:cs="Times New Roman"/>
          <w:sz w:val="24"/>
          <w:szCs w:val="24"/>
        </w:rPr>
        <w:t>, ASHGATE, Farnham 2011</w:t>
      </w:r>
    </w:p>
    <w:p w:rsidR="004236A7" w:rsidRPr="00CE44BF" w:rsidRDefault="004236A7" w:rsidP="001D1683">
      <w:pPr>
        <w:spacing w:afterLines="60" w:after="144" w:line="240" w:lineRule="auto"/>
        <w:jc w:val="both"/>
        <w:rPr>
          <w:rFonts w:ascii="Times New Roman" w:hAnsi="Times New Roman" w:cs="Times New Roman"/>
          <w:sz w:val="24"/>
          <w:szCs w:val="24"/>
          <w:lang w:val="fr-FR"/>
        </w:rPr>
      </w:pPr>
      <w:r w:rsidRPr="00CE44BF">
        <w:rPr>
          <w:rFonts w:ascii="Times New Roman" w:hAnsi="Times New Roman" w:cs="Times New Roman"/>
          <w:sz w:val="24"/>
          <w:szCs w:val="24"/>
          <w:lang w:val="fr-FR"/>
        </w:rPr>
        <w:t xml:space="preserve">E. Boileau, </w:t>
      </w:r>
      <w:r w:rsidRPr="00CE44BF">
        <w:rPr>
          <w:rFonts w:ascii="Times New Roman" w:hAnsi="Times New Roman" w:cs="Times New Roman"/>
          <w:i/>
          <w:sz w:val="24"/>
          <w:szCs w:val="24"/>
          <w:lang w:val="fr-FR"/>
        </w:rPr>
        <w:t>Les métiers et corporations de la ville de Paris</w:t>
      </w:r>
      <w:r w:rsidRPr="00CE44BF">
        <w:rPr>
          <w:rFonts w:ascii="Times New Roman" w:hAnsi="Times New Roman" w:cs="Times New Roman"/>
          <w:sz w:val="24"/>
          <w:szCs w:val="24"/>
          <w:lang w:val="fr-FR"/>
        </w:rPr>
        <w:t xml:space="preserve">, </w:t>
      </w:r>
      <w:r w:rsidRPr="00CE44BF">
        <w:rPr>
          <w:rFonts w:ascii="Times New Roman" w:hAnsi="Times New Roman" w:cs="Times New Roman"/>
          <w:i/>
          <w:sz w:val="24"/>
          <w:szCs w:val="24"/>
          <w:lang w:val="fr-FR"/>
        </w:rPr>
        <w:t>le livre des métiers</w:t>
      </w:r>
      <w:r w:rsidRPr="00CE44BF">
        <w:rPr>
          <w:rFonts w:ascii="Times New Roman" w:hAnsi="Times New Roman" w:cs="Times New Roman"/>
          <w:sz w:val="24"/>
          <w:szCs w:val="24"/>
          <w:lang w:val="fr-FR"/>
        </w:rPr>
        <w:t>, Parigi, Imprimerie nationale 1879</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A. Bruschi, </w:t>
      </w:r>
      <w:r w:rsidRPr="00CE44BF">
        <w:rPr>
          <w:rFonts w:ascii="Times New Roman" w:hAnsi="Times New Roman" w:cs="Times New Roman"/>
          <w:i/>
          <w:sz w:val="24"/>
          <w:szCs w:val="24"/>
          <w:lang w:val="it-IT"/>
        </w:rPr>
        <w:t>Filippo Brunelleschi</w:t>
      </w:r>
      <w:r w:rsidRPr="00CE44BF">
        <w:rPr>
          <w:rFonts w:ascii="Times New Roman" w:hAnsi="Times New Roman" w:cs="Times New Roman"/>
          <w:sz w:val="24"/>
          <w:szCs w:val="24"/>
          <w:lang w:val="it-IT"/>
        </w:rPr>
        <w:t>, Electa, Milano 2006</w:t>
      </w:r>
    </w:p>
    <w:p w:rsidR="00D676F3" w:rsidRPr="00CE44BF" w:rsidRDefault="00D676F3" w:rsidP="00D676F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Castel Capuano. La cittadella della Cultura giuridica e della Legalità. Restauro e valorizzazione</w:t>
      </w:r>
      <w:r w:rsidRPr="00CE44BF">
        <w:rPr>
          <w:rFonts w:ascii="Times New Roman" w:hAnsi="Times New Roman" w:cs="Times New Roman"/>
          <w:sz w:val="24"/>
          <w:szCs w:val="24"/>
          <w:lang w:val="it-IT"/>
        </w:rPr>
        <w:t>, a  cura di A. Aveta, Elio De Rosa Editore, Napoli 2013</w:t>
      </w:r>
    </w:p>
    <w:p w:rsidR="00D676F3" w:rsidRPr="00CE44BF" w:rsidRDefault="00D676F3" w:rsidP="00D676F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Castel Nuovo in Napoli. Ricerche integrate e conoscenza critica per il progetto di restauro e di valorizzazione</w:t>
      </w:r>
      <w:r w:rsidRPr="00CE44BF">
        <w:rPr>
          <w:rFonts w:ascii="Times New Roman" w:hAnsi="Times New Roman" w:cs="Times New Roman"/>
          <w:sz w:val="24"/>
          <w:szCs w:val="24"/>
          <w:lang w:val="it-IT"/>
        </w:rPr>
        <w:t>, a cura di Aldo Aveta, artstudiopaparo, Napoli 2017</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G. Coppola, </w:t>
      </w:r>
      <w:r w:rsidRPr="00CE44BF">
        <w:rPr>
          <w:rFonts w:ascii="Times New Roman" w:hAnsi="Times New Roman" w:cs="Times New Roman"/>
          <w:i/>
          <w:sz w:val="24"/>
          <w:szCs w:val="24"/>
          <w:lang w:val="it-IT"/>
        </w:rPr>
        <w:t>La costruzione nel Medio evo</w:t>
      </w:r>
      <w:r w:rsidRPr="00CE44BF">
        <w:rPr>
          <w:rFonts w:ascii="Times New Roman" w:hAnsi="Times New Roman" w:cs="Times New Roman"/>
          <w:sz w:val="24"/>
          <w:szCs w:val="24"/>
          <w:lang w:val="it-IT"/>
        </w:rPr>
        <w:t>, Elio Sellino editore, Avellino 1999</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G. Coppola, l</w:t>
      </w:r>
      <w:r w:rsidR="00354346" w:rsidRPr="00CE44BF">
        <w:rPr>
          <w:rFonts w:ascii="Times New Roman" w:hAnsi="Times New Roman" w:cs="Times New Roman"/>
          <w:sz w:val="24"/>
          <w:szCs w:val="24"/>
          <w:lang w:val="it-IT"/>
        </w:rPr>
        <w:t>’</w:t>
      </w:r>
      <w:r w:rsidRPr="00CE44BF">
        <w:rPr>
          <w:rFonts w:ascii="Times New Roman" w:hAnsi="Times New Roman" w:cs="Times New Roman"/>
          <w:sz w:val="24"/>
          <w:szCs w:val="24"/>
          <w:lang w:val="it-IT"/>
        </w:rPr>
        <w:t>Edilizia nel Medioevo, Carocci editore, Roma 2015</w:t>
      </w:r>
    </w:p>
    <w:p w:rsidR="00DA1E01" w:rsidRPr="00CE44BF" w:rsidRDefault="00DA1E01" w:rsidP="00DA1E01">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Diagnostica e conservazione: l’insula 14 del Rione Terra</w:t>
      </w:r>
      <w:r w:rsidRPr="00CE44BF">
        <w:rPr>
          <w:rFonts w:ascii="Times New Roman" w:hAnsi="Times New Roman" w:cs="Times New Roman"/>
          <w:sz w:val="24"/>
          <w:szCs w:val="24"/>
          <w:lang w:val="it-IT"/>
        </w:rPr>
        <w:t>, a cura di A. Aveta, Edizioni Scientifiche Italiane, Napoli 2008</w:t>
      </w:r>
    </w:p>
    <w:p w:rsidR="001818CE" w:rsidRPr="00CE44BF" w:rsidRDefault="001818CE"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R. Di Stefano, </w:t>
      </w:r>
      <w:r w:rsidR="00D022C3" w:rsidRPr="00CE44BF">
        <w:rPr>
          <w:rFonts w:ascii="Times New Roman" w:hAnsi="Times New Roman" w:cs="Times New Roman"/>
          <w:i/>
          <w:sz w:val="24"/>
          <w:szCs w:val="24"/>
          <w:lang w:val="it-IT"/>
        </w:rPr>
        <w:t>La cupola di San Pietro</w:t>
      </w:r>
      <w:r w:rsidR="00D022C3" w:rsidRPr="00CE44BF">
        <w:rPr>
          <w:rFonts w:ascii="Times New Roman" w:hAnsi="Times New Roman" w:cs="Times New Roman"/>
          <w:sz w:val="24"/>
          <w:szCs w:val="24"/>
          <w:lang w:val="it-IT"/>
        </w:rPr>
        <w:t>, Edizioni Scientifiche italiane, Napoli 1980, sec. edizione</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A. Felici, </w:t>
      </w:r>
      <w:r w:rsidRPr="00CE44BF">
        <w:rPr>
          <w:rFonts w:ascii="Times New Roman" w:hAnsi="Times New Roman" w:cs="Times New Roman"/>
          <w:i/>
          <w:sz w:val="24"/>
          <w:szCs w:val="24"/>
          <w:lang w:val="it-IT"/>
        </w:rPr>
        <w:t>Le impalcature nell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arte e per 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arte</w:t>
      </w:r>
      <w:r w:rsidRPr="00CE44BF">
        <w:rPr>
          <w:rFonts w:ascii="Times New Roman" w:hAnsi="Times New Roman" w:cs="Times New Roman"/>
          <w:sz w:val="24"/>
          <w:szCs w:val="24"/>
          <w:lang w:val="it-IT"/>
        </w:rPr>
        <w:t>, Nardini editore, Firenze 2006</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G.A. Ferrari, </w:t>
      </w:r>
      <w:r w:rsidRPr="00CE44BF">
        <w:rPr>
          <w:rFonts w:ascii="Times New Roman" w:hAnsi="Times New Roman" w:cs="Times New Roman"/>
          <w:i/>
          <w:sz w:val="24"/>
          <w:szCs w:val="24"/>
          <w:lang w:val="it-IT"/>
        </w:rPr>
        <w:t>Meccanica allargata</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La Scienza Ellenistica</w:t>
      </w:r>
      <w:r w:rsidRPr="00CE44BF">
        <w:rPr>
          <w:rFonts w:ascii="Times New Roman" w:hAnsi="Times New Roman" w:cs="Times New Roman"/>
          <w:sz w:val="24"/>
          <w:szCs w:val="24"/>
          <w:lang w:val="it-IT"/>
        </w:rPr>
        <w:t xml:space="preserve"> in Atti delle tre giornate di studio, Pavia 14-16 aprile 1982, a cura di G. Giannantoni e M. Vegetti, Pavia 1984</w:t>
      </w:r>
    </w:p>
    <w:p w:rsidR="00646C48" w:rsidRPr="00CE44BF" w:rsidRDefault="00646C48" w:rsidP="001D1683">
      <w:pPr>
        <w:spacing w:afterLines="60" w:after="144" w:line="240" w:lineRule="auto"/>
        <w:jc w:val="both"/>
        <w:rPr>
          <w:rFonts w:ascii="Times New Roman" w:hAnsi="Times New Roman" w:cs="Times New Roman"/>
          <w:sz w:val="24"/>
          <w:szCs w:val="24"/>
        </w:rPr>
      </w:pPr>
      <w:r w:rsidRPr="00CE44BF">
        <w:rPr>
          <w:rFonts w:ascii="Times New Roman" w:hAnsi="Times New Roman" w:cs="Times New Roman"/>
          <w:sz w:val="24"/>
          <w:szCs w:val="24"/>
        </w:rPr>
        <w:t>G. Giovannoni</w:t>
      </w:r>
      <w:r w:rsidR="008D5E15" w:rsidRPr="00CE44BF">
        <w:rPr>
          <w:rFonts w:ascii="Times New Roman" w:hAnsi="Times New Roman" w:cs="Times New Roman"/>
          <w:sz w:val="24"/>
          <w:szCs w:val="24"/>
        </w:rPr>
        <w:t xml:space="preserve">, </w:t>
      </w:r>
      <w:r w:rsidR="008D5E15" w:rsidRPr="00CE44BF">
        <w:rPr>
          <w:rFonts w:ascii="Times New Roman" w:hAnsi="Times New Roman" w:cs="Times New Roman"/>
          <w:i/>
          <w:sz w:val="24"/>
          <w:szCs w:val="24"/>
        </w:rPr>
        <w:t>Building and Engineering</w:t>
      </w:r>
      <w:r w:rsidR="008D5E15" w:rsidRPr="00CE44BF">
        <w:rPr>
          <w:rFonts w:ascii="Times New Roman" w:hAnsi="Times New Roman" w:cs="Times New Roman"/>
          <w:sz w:val="24"/>
          <w:szCs w:val="24"/>
        </w:rPr>
        <w:t xml:space="preserve">, in </w:t>
      </w:r>
      <w:r w:rsidR="008D5E15" w:rsidRPr="00CE44BF">
        <w:rPr>
          <w:rFonts w:ascii="Times New Roman" w:hAnsi="Times New Roman" w:cs="Times New Roman"/>
          <w:i/>
          <w:sz w:val="24"/>
          <w:szCs w:val="24"/>
        </w:rPr>
        <w:t>The Legacy of Rome</w:t>
      </w:r>
      <w:r w:rsidR="008D5E15" w:rsidRPr="00CE44BF">
        <w:rPr>
          <w:rFonts w:ascii="Times New Roman" w:hAnsi="Times New Roman" w:cs="Times New Roman"/>
          <w:sz w:val="24"/>
          <w:szCs w:val="24"/>
        </w:rPr>
        <w:t xml:space="preserve">, </w:t>
      </w:r>
      <w:bookmarkStart w:id="4" w:name="_Hlk494042107"/>
      <w:r w:rsidR="008D5E15" w:rsidRPr="00CE44BF">
        <w:rPr>
          <w:rFonts w:ascii="Times New Roman" w:hAnsi="Times New Roman" w:cs="Times New Roman"/>
          <w:sz w:val="24"/>
          <w:szCs w:val="24"/>
        </w:rPr>
        <w:t xml:space="preserve">Oxford </w:t>
      </w:r>
      <w:r w:rsidR="006E2115" w:rsidRPr="00CE44BF">
        <w:rPr>
          <w:rFonts w:ascii="Times New Roman" w:hAnsi="Times New Roman" w:cs="Times New Roman"/>
          <w:sz w:val="24"/>
          <w:szCs w:val="24"/>
        </w:rPr>
        <w:t>University press, Oxford, 1923</w:t>
      </w:r>
      <w:r w:rsidR="008D5E15" w:rsidRPr="00CE44BF">
        <w:rPr>
          <w:rFonts w:ascii="Times New Roman" w:hAnsi="Times New Roman" w:cs="Times New Roman"/>
          <w:sz w:val="24"/>
          <w:szCs w:val="24"/>
        </w:rPr>
        <w:t xml:space="preserve">, pp. </w:t>
      </w:r>
      <w:bookmarkEnd w:id="4"/>
      <w:r w:rsidR="006E2115" w:rsidRPr="00CE44BF">
        <w:rPr>
          <w:rFonts w:ascii="Times New Roman" w:hAnsi="Times New Roman" w:cs="Times New Roman"/>
          <w:sz w:val="24"/>
          <w:szCs w:val="24"/>
        </w:rPr>
        <w:t>429-474</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G. Giovannoni,</w:t>
      </w:r>
      <w:r w:rsidRPr="00CE44BF">
        <w:rPr>
          <w:rFonts w:ascii="Times New Roman" w:hAnsi="Times New Roman" w:cs="Times New Roman"/>
          <w:i/>
          <w:sz w:val="24"/>
          <w:szCs w:val="24"/>
          <w:lang w:val="it-IT"/>
        </w:rPr>
        <w:t xml:space="preserve"> La tecnica della costruzione presso i romani, </w:t>
      </w:r>
      <w:r w:rsidRPr="00CE44BF">
        <w:rPr>
          <w:rFonts w:ascii="Times New Roman" w:hAnsi="Times New Roman" w:cs="Times New Roman"/>
          <w:sz w:val="24"/>
          <w:szCs w:val="24"/>
          <w:lang w:val="it-IT"/>
        </w:rPr>
        <w:t>Roma 1925</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lastRenderedPageBreak/>
        <w:t>Gli ingegneri del Rinascimento da Brunelleschi a Leonardo da Vinci</w:t>
      </w:r>
      <w:r w:rsidRPr="00CE44BF">
        <w:rPr>
          <w:rFonts w:ascii="Times New Roman" w:hAnsi="Times New Roman" w:cs="Times New Roman"/>
          <w:sz w:val="24"/>
          <w:szCs w:val="24"/>
          <w:lang w:val="it-IT"/>
        </w:rPr>
        <w:t>, a cura di P.</w:t>
      </w:r>
      <w:r w:rsidR="001818CE" w:rsidRPr="00CE44BF">
        <w:rPr>
          <w:rFonts w:ascii="Times New Roman" w:hAnsi="Times New Roman" w:cs="Times New Roman"/>
          <w:sz w:val="24"/>
          <w:szCs w:val="24"/>
          <w:lang w:val="it-IT"/>
        </w:rPr>
        <w:t xml:space="preserve"> </w:t>
      </w:r>
      <w:r w:rsidRPr="00CE44BF">
        <w:rPr>
          <w:rFonts w:ascii="Times New Roman" w:hAnsi="Times New Roman" w:cs="Times New Roman"/>
          <w:sz w:val="24"/>
          <w:szCs w:val="24"/>
          <w:lang w:val="it-IT"/>
        </w:rPr>
        <w:t>Galluzzi, catalogo della mostra tenutasi a Firenze, dal Palazzo Strozzi 22 giugno 1996 - 6 gennaio 1997, Giunti, Firenze 2006</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P. Gross, </w:t>
      </w:r>
      <w:r w:rsidRPr="00CE44BF">
        <w:rPr>
          <w:rFonts w:ascii="Times New Roman" w:hAnsi="Times New Roman" w:cs="Times New Roman"/>
          <w:i/>
          <w:sz w:val="24"/>
          <w:szCs w:val="24"/>
          <w:lang w:val="it-IT"/>
        </w:rPr>
        <w:t>Vitruvio e la sua opera teorica</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Storia dell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architettura italiana, Architettura Romana i grandi Monumenti di Roma</w:t>
      </w:r>
      <w:r w:rsidRPr="00CE44BF">
        <w:rPr>
          <w:rFonts w:ascii="Times New Roman" w:hAnsi="Times New Roman" w:cs="Times New Roman"/>
          <w:sz w:val="24"/>
          <w:szCs w:val="24"/>
          <w:lang w:val="it-IT"/>
        </w:rPr>
        <w:t>, a cura di von Hesberg, H. e Zanker, P., Electa, Milano 2009</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C. Guasti, </w:t>
      </w:r>
      <w:r w:rsidRPr="00CE44BF">
        <w:rPr>
          <w:rFonts w:ascii="Times New Roman" w:hAnsi="Times New Roman" w:cs="Times New Roman"/>
          <w:i/>
          <w:sz w:val="24"/>
          <w:szCs w:val="24"/>
          <w:lang w:val="it-IT"/>
        </w:rPr>
        <w:t>La cupola di Santa Maria del Fiore</w:t>
      </w:r>
      <w:r w:rsidRPr="00CE44BF">
        <w:rPr>
          <w:rFonts w:ascii="Times New Roman" w:hAnsi="Times New Roman" w:cs="Times New Roman"/>
          <w:sz w:val="24"/>
          <w:szCs w:val="24"/>
          <w:lang w:val="it-IT"/>
        </w:rPr>
        <w:t>, Babera. Bianchi e Corugo, Firenze 1857</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G. Gullini, </w:t>
      </w:r>
      <w:r w:rsidRPr="00CE44BF">
        <w:rPr>
          <w:rFonts w:ascii="Times New Roman" w:hAnsi="Times New Roman" w:cs="Times New Roman"/>
          <w:i/>
          <w:sz w:val="24"/>
          <w:szCs w:val="24"/>
          <w:lang w:val="it-IT"/>
        </w:rPr>
        <w:t>Ingegneria e artigianato industriale</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Magna Grecia</w:t>
      </w:r>
      <w:r w:rsidR="001818CE" w:rsidRPr="00CE44BF">
        <w:rPr>
          <w:rFonts w:ascii="Times New Roman" w:hAnsi="Times New Roman" w:cs="Times New Roman"/>
          <w:i/>
          <w:sz w:val="24"/>
          <w:szCs w:val="24"/>
          <w:lang w:val="it-IT"/>
        </w:rPr>
        <w:t>. A</w:t>
      </w:r>
      <w:r w:rsidRPr="00CE44BF">
        <w:rPr>
          <w:rFonts w:ascii="Times New Roman" w:hAnsi="Times New Roman" w:cs="Times New Roman"/>
          <w:i/>
          <w:sz w:val="24"/>
          <w:szCs w:val="24"/>
          <w:lang w:val="it-IT"/>
        </w:rPr>
        <w:t>rte e artigianato</w:t>
      </w:r>
      <w:r w:rsidRPr="00CE44BF">
        <w:rPr>
          <w:rFonts w:ascii="Times New Roman" w:hAnsi="Times New Roman" w:cs="Times New Roman"/>
          <w:sz w:val="24"/>
          <w:szCs w:val="24"/>
          <w:lang w:val="it-IT"/>
        </w:rPr>
        <w:t>, a cura di G. Pugliese Carratelli, Electa, Milano 1990</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Le leggi dei Longobardi. Storia, memoria e diritto di un popolo germanico</w:t>
      </w:r>
      <w:r w:rsidRPr="00CE44BF">
        <w:rPr>
          <w:rFonts w:ascii="Times New Roman" w:hAnsi="Times New Roman" w:cs="Times New Roman"/>
          <w:sz w:val="24"/>
          <w:szCs w:val="24"/>
          <w:lang w:val="it-IT"/>
        </w:rPr>
        <w:t>, a cura di C. Azzari, S. Gasparri, Viella, Roma 2005</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G. Lugli, </w:t>
      </w:r>
      <w:r w:rsidRPr="00CE44BF">
        <w:rPr>
          <w:rFonts w:ascii="Times New Roman" w:hAnsi="Times New Roman" w:cs="Times New Roman"/>
          <w:i/>
          <w:sz w:val="24"/>
          <w:szCs w:val="24"/>
          <w:lang w:val="it-IT"/>
        </w:rPr>
        <w:t xml:space="preserve">La tecnica edilizia romana, con particolare riguardo a Roma e Lazio, </w:t>
      </w:r>
      <w:r w:rsidR="006E2115" w:rsidRPr="00CE44BF">
        <w:rPr>
          <w:rFonts w:ascii="Times New Roman" w:hAnsi="Times New Roman" w:cs="Times New Roman"/>
          <w:sz w:val="24"/>
          <w:szCs w:val="24"/>
          <w:lang w:val="it-IT"/>
        </w:rPr>
        <w:t>Eredi dott. Bardi, Roma 1957</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N. Marconi, </w:t>
      </w:r>
      <w:r w:rsidRPr="00CE44BF">
        <w:rPr>
          <w:rFonts w:ascii="Times New Roman" w:hAnsi="Times New Roman" w:cs="Times New Roman"/>
          <w:i/>
          <w:sz w:val="24"/>
          <w:szCs w:val="24"/>
          <w:lang w:val="it-IT"/>
        </w:rPr>
        <w:t>Castelli e ponti. Apparati per il restauro nell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opera di mastro Nicola Zabaglia per la Fabbrica di San Pietro in Vaticano</w:t>
      </w:r>
      <w:r w:rsidRPr="00CE44BF">
        <w:rPr>
          <w:rFonts w:ascii="Times New Roman" w:hAnsi="Times New Roman" w:cs="Times New Roman"/>
          <w:sz w:val="24"/>
          <w:szCs w:val="24"/>
          <w:lang w:val="it-IT"/>
        </w:rPr>
        <w:t>, Il Formichiere, Foligno 2015</w:t>
      </w:r>
    </w:p>
    <w:p w:rsidR="004236A7" w:rsidRPr="00CE44BF" w:rsidRDefault="004236A7" w:rsidP="001D1683">
      <w:pPr>
        <w:spacing w:afterLines="60" w:after="144" w:line="240" w:lineRule="auto"/>
        <w:jc w:val="both"/>
        <w:rPr>
          <w:rFonts w:ascii="Times New Roman" w:hAnsi="Times New Roman" w:cs="Times New Roman"/>
          <w:sz w:val="24"/>
          <w:szCs w:val="24"/>
        </w:rPr>
      </w:pPr>
      <w:r w:rsidRPr="00CE44BF">
        <w:rPr>
          <w:rFonts w:ascii="Times New Roman" w:hAnsi="Times New Roman" w:cs="Times New Roman"/>
          <w:sz w:val="24"/>
          <w:szCs w:val="24"/>
          <w:lang w:val="it-IT"/>
        </w:rPr>
        <w:t xml:space="preserve">G. Martines, </w:t>
      </w:r>
      <w:r w:rsidRPr="00CE44BF">
        <w:rPr>
          <w:rFonts w:ascii="Times New Roman" w:hAnsi="Times New Roman" w:cs="Times New Roman"/>
          <w:i/>
          <w:sz w:val="24"/>
          <w:szCs w:val="24"/>
          <w:lang w:val="it-IT"/>
        </w:rPr>
        <w:t xml:space="preserve">Macchine da </w:t>
      </w:r>
      <w:r w:rsidR="001D1683" w:rsidRPr="00CE44BF">
        <w:rPr>
          <w:rFonts w:ascii="Times New Roman" w:hAnsi="Times New Roman" w:cs="Times New Roman"/>
          <w:i/>
          <w:sz w:val="24"/>
          <w:szCs w:val="24"/>
          <w:lang w:val="it-IT"/>
        </w:rPr>
        <w:t>cantiere</w:t>
      </w:r>
      <w:r w:rsidRPr="00CE44BF">
        <w:rPr>
          <w:rFonts w:ascii="Times New Roman" w:hAnsi="Times New Roman" w:cs="Times New Roman"/>
          <w:i/>
          <w:sz w:val="24"/>
          <w:szCs w:val="24"/>
          <w:lang w:val="it-IT"/>
        </w:rPr>
        <w:t xml:space="preserve"> per il sollevamento dei pesi, nell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 xml:space="preserve">antichità, nel Medioevo, nei sec. </w:t>
      </w:r>
      <w:r w:rsidRPr="00CE44BF">
        <w:rPr>
          <w:rFonts w:ascii="Times New Roman" w:hAnsi="Times New Roman" w:cs="Times New Roman"/>
          <w:i/>
          <w:sz w:val="24"/>
          <w:szCs w:val="24"/>
        </w:rPr>
        <w:t>XV e XVI</w:t>
      </w:r>
      <w:r w:rsidRPr="00CE44BF">
        <w:rPr>
          <w:rFonts w:ascii="Times New Roman" w:hAnsi="Times New Roman" w:cs="Times New Roman"/>
          <w:sz w:val="24"/>
          <w:szCs w:val="24"/>
        </w:rPr>
        <w:t xml:space="preserve">, in </w:t>
      </w:r>
      <w:r w:rsidR="006E2115" w:rsidRPr="00CE44BF">
        <w:rPr>
          <w:rFonts w:ascii="Times New Roman" w:hAnsi="Times New Roman" w:cs="Times New Roman"/>
          <w:sz w:val="24"/>
          <w:szCs w:val="24"/>
        </w:rPr>
        <w:t>«</w:t>
      </w:r>
      <w:r w:rsidRPr="00CE44BF">
        <w:rPr>
          <w:rFonts w:ascii="Times New Roman" w:hAnsi="Times New Roman" w:cs="Times New Roman"/>
          <w:sz w:val="24"/>
          <w:szCs w:val="24"/>
        </w:rPr>
        <w:t>Annali di architettura</w:t>
      </w:r>
      <w:r w:rsidR="006E2115" w:rsidRPr="00CE44BF">
        <w:rPr>
          <w:rFonts w:ascii="Times New Roman" w:hAnsi="Times New Roman" w:cs="Times New Roman"/>
          <w:sz w:val="24"/>
          <w:szCs w:val="24"/>
        </w:rPr>
        <w:t>»</w:t>
      </w:r>
      <w:r w:rsidRPr="00CE44BF">
        <w:rPr>
          <w:rFonts w:ascii="Times New Roman" w:hAnsi="Times New Roman" w:cs="Times New Roman"/>
          <w:sz w:val="24"/>
          <w:szCs w:val="24"/>
        </w:rPr>
        <w:t xml:space="preserve">, 10-11, pp. 261-275, 1998-1999 </w:t>
      </w:r>
    </w:p>
    <w:p w:rsidR="004236A7" w:rsidRPr="00CE44BF" w:rsidRDefault="004236A7" w:rsidP="001D1683">
      <w:pPr>
        <w:spacing w:afterLines="60" w:after="144" w:line="240" w:lineRule="auto"/>
        <w:jc w:val="both"/>
        <w:rPr>
          <w:rFonts w:ascii="Times New Roman" w:hAnsi="Times New Roman" w:cs="Times New Roman"/>
          <w:sz w:val="24"/>
          <w:szCs w:val="24"/>
        </w:rPr>
      </w:pPr>
      <w:r w:rsidRPr="00CE44BF">
        <w:rPr>
          <w:rFonts w:ascii="Times New Roman" w:hAnsi="Times New Roman" w:cs="Times New Roman"/>
          <w:sz w:val="24"/>
          <w:szCs w:val="24"/>
        </w:rPr>
        <w:t xml:space="preserve">A. L. Matthies, </w:t>
      </w:r>
      <w:r w:rsidRPr="00CE44BF">
        <w:rPr>
          <w:rFonts w:ascii="Times New Roman" w:hAnsi="Times New Roman" w:cs="Times New Roman"/>
          <w:i/>
          <w:sz w:val="24"/>
          <w:szCs w:val="24"/>
        </w:rPr>
        <w:t>Medieval treadwheels: Artists</w:t>
      </w:r>
      <w:r w:rsidR="00354346" w:rsidRPr="00CE44BF">
        <w:rPr>
          <w:rFonts w:ascii="Times New Roman" w:hAnsi="Times New Roman" w:cs="Times New Roman"/>
          <w:i/>
          <w:sz w:val="24"/>
          <w:szCs w:val="24"/>
        </w:rPr>
        <w:t>’</w:t>
      </w:r>
      <w:r w:rsidRPr="00CE44BF">
        <w:rPr>
          <w:rFonts w:ascii="Times New Roman" w:hAnsi="Times New Roman" w:cs="Times New Roman"/>
          <w:i/>
          <w:sz w:val="24"/>
          <w:szCs w:val="24"/>
        </w:rPr>
        <w:t xml:space="preserve"> Views of Building construction</w:t>
      </w:r>
      <w:r w:rsidRPr="00CE44BF">
        <w:rPr>
          <w:rFonts w:ascii="Times New Roman" w:hAnsi="Times New Roman" w:cs="Times New Roman"/>
          <w:sz w:val="24"/>
          <w:szCs w:val="24"/>
        </w:rPr>
        <w:t>, in «Technology and Culture», XXXIII, 1992, pp. 510-547</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Prima di Leonardo. Cultura delle macchine a Siena nel Rinascimento</w:t>
      </w:r>
      <w:r w:rsidRPr="00CE44BF">
        <w:rPr>
          <w:rFonts w:ascii="Times New Roman" w:hAnsi="Times New Roman" w:cs="Times New Roman"/>
          <w:sz w:val="24"/>
          <w:szCs w:val="24"/>
          <w:lang w:val="it-IT"/>
        </w:rPr>
        <w:t>, a cura di P. Galluzzi, catalogo della mostra tenutasi a Siena, Magazzini del Sale dal 9 giugno - 30 settembre 1991, Electa, Milano 1991</w:t>
      </w:r>
    </w:p>
    <w:p w:rsidR="00232457" w:rsidRPr="00CE44BF" w:rsidRDefault="00232457" w:rsidP="00232457">
      <w:pPr>
        <w:spacing w:after="120"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J.B. Rondelet, </w:t>
      </w:r>
      <w:r w:rsidRPr="00CE44BF">
        <w:rPr>
          <w:rFonts w:ascii="Times New Roman" w:hAnsi="Times New Roman" w:cs="Times New Roman"/>
          <w:i/>
          <w:sz w:val="24"/>
          <w:szCs w:val="24"/>
          <w:lang w:val="it-IT"/>
        </w:rPr>
        <w:t>Trattato teorico e pratico dell</w:t>
      </w:r>
      <w:r w:rsidR="00354346" w:rsidRPr="00CE44BF">
        <w:rPr>
          <w:rFonts w:ascii="Times New Roman" w:hAnsi="Times New Roman" w:cs="Times New Roman"/>
          <w:i/>
          <w:sz w:val="24"/>
          <w:szCs w:val="24"/>
          <w:lang w:val="it-IT"/>
        </w:rPr>
        <w:t>’</w:t>
      </w:r>
      <w:r w:rsidRPr="00CE44BF">
        <w:rPr>
          <w:rFonts w:ascii="Times New Roman" w:hAnsi="Times New Roman" w:cs="Times New Roman"/>
          <w:i/>
          <w:sz w:val="24"/>
          <w:szCs w:val="24"/>
          <w:lang w:val="it-IT"/>
        </w:rPr>
        <w:t>arte di edificare</w:t>
      </w:r>
      <w:r w:rsidRPr="00CE44BF">
        <w:rPr>
          <w:rFonts w:ascii="Times New Roman" w:hAnsi="Times New Roman" w:cs="Times New Roman"/>
          <w:sz w:val="24"/>
          <w:szCs w:val="24"/>
          <w:lang w:val="it-IT"/>
        </w:rPr>
        <w:t>, prima traduzione italiana sulla sesta edizione originale con note e giunte importantissime per cura di Basilio Soresina, Società editrice L. Caranenti, Mantova, 1831</w:t>
      </w:r>
    </w:p>
    <w:p w:rsidR="003B5AF6" w:rsidRPr="00CE44BF" w:rsidRDefault="00CC24B1" w:rsidP="001D1683">
      <w:pPr>
        <w:spacing w:afterLines="60" w:after="144" w:line="240" w:lineRule="auto"/>
        <w:jc w:val="both"/>
        <w:rPr>
          <w:rFonts w:ascii="Times New Roman" w:hAnsi="Times New Roman" w:cs="Times New Roman"/>
          <w:sz w:val="24"/>
          <w:szCs w:val="24"/>
        </w:rPr>
      </w:pPr>
      <w:r w:rsidRPr="00CE44BF">
        <w:rPr>
          <w:rFonts w:ascii="Times New Roman" w:hAnsi="Times New Roman" w:cs="Times New Roman"/>
          <w:sz w:val="24"/>
          <w:szCs w:val="24"/>
        </w:rPr>
        <w:t xml:space="preserve">G. McN. Rushforth, </w:t>
      </w:r>
      <w:bookmarkStart w:id="5" w:name="_Hlk494015343"/>
      <w:r w:rsidR="003B5AF6" w:rsidRPr="00CE44BF">
        <w:rPr>
          <w:rFonts w:ascii="Times New Roman" w:hAnsi="Times New Roman" w:cs="Times New Roman"/>
          <w:i/>
          <w:sz w:val="24"/>
          <w:szCs w:val="24"/>
        </w:rPr>
        <w:t>Architecture and Art</w:t>
      </w:r>
      <w:r w:rsidR="003B5AF6" w:rsidRPr="00CE44BF">
        <w:rPr>
          <w:rFonts w:ascii="Times New Roman" w:hAnsi="Times New Roman" w:cs="Times New Roman"/>
          <w:sz w:val="24"/>
          <w:szCs w:val="24"/>
        </w:rPr>
        <w:t xml:space="preserve"> in </w:t>
      </w:r>
      <w:r w:rsidR="003B5AF6" w:rsidRPr="00CE44BF">
        <w:rPr>
          <w:rFonts w:ascii="Times New Roman" w:hAnsi="Times New Roman" w:cs="Times New Roman"/>
          <w:i/>
          <w:sz w:val="24"/>
          <w:szCs w:val="24"/>
        </w:rPr>
        <w:t>The Legacy of Rome</w:t>
      </w:r>
      <w:r w:rsidR="003B5AF6" w:rsidRPr="00CE44BF">
        <w:rPr>
          <w:rFonts w:ascii="Times New Roman" w:hAnsi="Times New Roman" w:cs="Times New Roman"/>
          <w:sz w:val="24"/>
          <w:szCs w:val="24"/>
        </w:rPr>
        <w:t xml:space="preserve">, </w:t>
      </w:r>
      <w:r w:rsidR="006E2115" w:rsidRPr="00CE44BF">
        <w:rPr>
          <w:rFonts w:ascii="Times New Roman" w:hAnsi="Times New Roman" w:cs="Times New Roman"/>
          <w:sz w:val="24"/>
          <w:szCs w:val="24"/>
        </w:rPr>
        <w:t>Oxford University press, Oxford, 1923, pp. 385-428</w:t>
      </w:r>
    </w:p>
    <w:bookmarkEnd w:id="5"/>
    <w:p w:rsidR="00DA1E01" w:rsidRPr="00CE44BF" w:rsidRDefault="00DA1E01" w:rsidP="00DA1E01">
      <w:pPr>
        <w:spacing w:after="120"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Roberto Di Stefano</w:t>
      </w:r>
      <w:r w:rsidRPr="00CE44BF">
        <w:rPr>
          <w:rFonts w:ascii="Times New Roman" w:hAnsi="Times New Roman" w:cs="Times New Roman"/>
          <w:sz w:val="24"/>
          <w:szCs w:val="24"/>
          <w:lang w:val="it-IT"/>
        </w:rPr>
        <w:t>. F</w:t>
      </w:r>
      <w:r w:rsidRPr="00CE44BF">
        <w:rPr>
          <w:rFonts w:ascii="Times New Roman" w:hAnsi="Times New Roman" w:cs="Times New Roman"/>
          <w:i/>
          <w:sz w:val="24"/>
          <w:szCs w:val="24"/>
          <w:lang w:val="it-IT"/>
        </w:rPr>
        <w:t>ilosofia della conservazione e prassi del restauro</w:t>
      </w:r>
      <w:r w:rsidRPr="00CE44BF">
        <w:rPr>
          <w:rFonts w:ascii="Times New Roman" w:hAnsi="Times New Roman" w:cs="Times New Roman"/>
          <w:sz w:val="24"/>
          <w:szCs w:val="24"/>
          <w:lang w:val="it-IT"/>
        </w:rPr>
        <w:t>, a cura di A. Aveta e M. Di Stefano, Arte Tipografica, Napoli 2013</w:t>
      </w:r>
    </w:p>
    <w:p w:rsidR="001136CE" w:rsidRPr="00CE44BF" w:rsidRDefault="001136CE" w:rsidP="001136CE">
      <w:pPr>
        <w:spacing w:after="120"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Rusconi </w:t>
      </w:r>
      <w:r w:rsidR="00DA1E01" w:rsidRPr="00CE44BF">
        <w:rPr>
          <w:rFonts w:ascii="Times New Roman" w:hAnsi="Times New Roman" w:cs="Times New Roman"/>
          <w:sz w:val="24"/>
          <w:szCs w:val="24"/>
          <w:lang w:val="it-IT"/>
        </w:rPr>
        <w:t>G.</w:t>
      </w:r>
      <w:r w:rsidRPr="00CE44BF">
        <w:rPr>
          <w:rFonts w:ascii="Times New Roman" w:hAnsi="Times New Roman" w:cs="Times New Roman"/>
          <w:sz w:val="24"/>
          <w:szCs w:val="24"/>
          <w:lang w:val="it-IT"/>
        </w:rPr>
        <w:t xml:space="preserve">A., </w:t>
      </w:r>
      <w:r w:rsidRPr="00CE44BF">
        <w:rPr>
          <w:rFonts w:ascii="Times New Roman" w:hAnsi="Times New Roman" w:cs="Times New Roman"/>
          <w:i/>
          <w:sz w:val="24"/>
          <w:szCs w:val="24"/>
          <w:lang w:val="it-IT"/>
        </w:rPr>
        <w:t>Della architettura di Gio. Antonio Rusconi, con centosessanta figure dissegnate dal medesimo, secondo i precetti di Vitruuio, e con chiarezza, e breuità dichiarate libri dieci</w:t>
      </w:r>
      <w:r w:rsidRPr="00CE44BF">
        <w:rPr>
          <w:rFonts w:ascii="Times New Roman" w:hAnsi="Times New Roman" w:cs="Times New Roman"/>
          <w:sz w:val="24"/>
          <w:szCs w:val="24"/>
          <w:lang w:val="it-IT"/>
        </w:rPr>
        <w:t>, Venetia 1590.</w:t>
      </w:r>
    </w:p>
    <w:p w:rsidR="004236A7" w:rsidRPr="00CE44BF" w:rsidRDefault="004236A7"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i/>
          <w:sz w:val="24"/>
          <w:szCs w:val="24"/>
          <w:lang w:val="it-IT"/>
        </w:rPr>
        <w:t>Sapere e saper fare nella fabbrica di San Pietro. «Castelli e ponti» di maestro Niccola Zabaglia 1743</w:t>
      </w:r>
      <w:r w:rsidRPr="00CE44BF">
        <w:rPr>
          <w:rFonts w:ascii="Times New Roman" w:hAnsi="Times New Roman" w:cs="Times New Roman"/>
          <w:sz w:val="24"/>
          <w:szCs w:val="24"/>
          <w:lang w:val="it-IT"/>
        </w:rPr>
        <w:t>, a cura di A. Marino, Gangemi, Roma 2001</w:t>
      </w:r>
    </w:p>
    <w:p w:rsidR="003B5AF6" w:rsidRPr="00CE44BF" w:rsidRDefault="00CC24B1" w:rsidP="001D1683">
      <w:pPr>
        <w:spacing w:afterLines="60" w:after="144" w:line="240" w:lineRule="auto"/>
        <w:jc w:val="both"/>
        <w:rPr>
          <w:rFonts w:ascii="Times New Roman" w:hAnsi="Times New Roman" w:cs="Times New Roman"/>
          <w:i/>
          <w:sz w:val="24"/>
          <w:szCs w:val="24"/>
        </w:rPr>
      </w:pPr>
      <w:r w:rsidRPr="00CE44BF">
        <w:rPr>
          <w:rFonts w:ascii="Times New Roman" w:hAnsi="Times New Roman" w:cs="Times New Roman"/>
          <w:sz w:val="24"/>
          <w:szCs w:val="24"/>
        </w:rPr>
        <w:t>C</w:t>
      </w:r>
      <w:r w:rsidR="003B5AF6" w:rsidRPr="00CE44BF">
        <w:rPr>
          <w:rFonts w:ascii="Times New Roman" w:hAnsi="Times New Roman" w:cs="Times New Roman"/>
          <w:sz w:val="24"/>
          <w:szCs w:val="24"/>
        </w:rPr>
        <w:t xml:space="preserve">. </w:t>
      </w:r>
      <w:r w:rsidRPr="00CE44BF">
        <w:rPr>
          <w:rFonts w:ascii="Times New Roman" w:hAnsi="Times New Roman" w:cs="Times New Roman"/>
          <w:sz w:val="24"/>
          <w:szCs w:val="24"/>
        </w:rPr>
        <w:t xml:space="preserve">Singer, </w:t>
      </w:r>
      <w:r w:rsidR="003B5AF6" w:rsidRPr="00CE44BF">
        <w:rPr>
          <w:rFonts w:ascii="Times New Roman" w:hAnsi="Times New Roman" w:cs="Times New Roman"/>
          <w:i/>
          <w:sz w:val="24"/>
          <w:szCs w:val="24"/>
        </w:rPr>
        <w:t xml:space="preserve">Science, </w:t>
      </w:r>
      <w:r w:rsidR="003B5AF6" w:rsidRPr="00CE44BF">
        <w:rPr>
          <w:rFonts w:ascii="Times New Roman" w:hAnsi="Times New Roman" w:cs="Times New Roman"/>
          <w:sz w:val="24"/>
          <w:szCs w:val="24"/>
        </w:rPr>
        <w:t>in</w:t>
      </w:r>
      <w:r w:rsidR="003B5AF6" w:rsidRPr="00CE44BF">
        <w:rPr>
          <w:rFonts w:ascii="Times New Roman" w:hAnsi="Times New Roman" w:cs="Times New Roman"/>
          <w:i/>
          <w:sz w:val="24"/>
          <w:szCs w:val="24"/>
        </w:rPr>
        <w:t xml:space="preserve"> Architecture and Art in The Legacy of Rome, </w:t>
      </w:r>
      <w:r w:rsidR="006E2115" w:rsidRPr="00CE44BF">
        <w:rPr>
          <w:rFonts w:ascii="Times New Roman" w:hAnsi="Times New Roman" w:cs="Times New Roman"/>
          <w:sz w:val="24"/>
          <w:szCs w:val="24"/>
        </w:rPr>
        <w:t>Oxford University press, Oxford, 1923, pp. 265-324</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C. Tosco, </w:t>
      </w:r>
      <w:r w:rsidRPr="00CE44BF">
        <w:rPr>
          <w:rFonts w:ascii="Times New Roman" w:hAnsi="Times New Roman" w:cs="Times New Roman"/>
          <w:i/>
          <w:sz w:val="24"/>
          <w:szCs w:val="24"/>
          <w:lang w:val="it-IT"/>
        </w:rPr>
        <w:t>Gli architetti e le maestranze</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Arti e storia del Medioevo</w:t>
      </w:r>
      <w:r w:rsidRPr="00CE44BF">
        <w:rPr>
          <w:rFonts w:ascii="Times New Roman" w:hAnsi="Times New Roman" w:cs="Times New Roman"/>
          <w:sz w:val="24"/>
          <w:szCs w:val="24"/>
          <w:lang w:val="it-IT"/>
        </w:rPr>
        <w:t>, a cura di E. Castelnuovo, G. Sergio, vol. II, Einaudi, Torino 2003</w:t>
      </w:r>
    </w:p>
    <w:p w:rsidR="00D022C3" w:rsidRPr="00CE44BF" w:rsidRDefault="00D022C3" w:rsidP="00D022C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C. Tosco, </w:t>
      </w:r>
      <w:r w:rsidRPr="00CE44BF">
        <w:rPr>
          <w:rFonts w:ascii="Times New Roman" w:hAnsi="Times New Roman" w:cs="Times New Roman"/>
          <w:i/>
          <w:sz w:val="24"/>
          <w:szCs w:val="24"/>
          <w:lang w:val="it-IT"/>
        </w:rPr>
        <w:t>Il castello, la casa, la chiesa. Architettura e società nel medioevo</w:t>
      </w:r>
      <w:r w:rsidRPr="00CE44BF">
        <w:rPr>
          <w:rFonts w:ascii="Times New Roman" w:hAnsi="Times New Roman" w:cs="Times New Roman"/>
          <w:sz w:val="24"/>
          <w:szCs w:val="24"/>
          <w:lang w:val="it-IT"/>
        </w:rPr>
        <w:t>, Einaudi, Torino 2003</w:t>
      </w:r>
    </w:p>
    <w:p w:rsidR="00D022C3" w:rsidRPr="00CE44BF" w:rsidRDefault="00D022C3" w:rsidP="00D022C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C. Tosco, </w:t>
      </w:r>
      <w:r w:rsidRPr="00CE44BF">
        <w:rPr>
          <w:rFonts w:ascii="Times New Roman" w:hAnsi="Times New Roman" w:cs="Times New Roman"/>
          <w:i/>
          <w:sz w:val="24"/>
          <w:szCs w:val="24"/>
          <w:lang w:val="it-IT"/>
        </w:rPr>
        <w:t>Architettura</w:t>
      </w:r>
      <w:r w:rsidRPr="00CE44BF">
        <w:rPr>
          <w:rFonts w:ascii="Times New Roman" w:hAnsi="Times New Roman" w:cs="Times New Roman"/>
          <w:sz w:val="24"/>
          <w:szCs w:val="24"/>
          <w:lang w:val="it-IT"/>
        </w:rPr>
        <w:t xml:space="preserve">, in </w:t>
      </w:r>
      <w:r w:rsidRPr="00CE44BF">
        <w:rPr>
          <w:rFonts w:ascii="Times New Roman" w:hAnsi="Times New Roman" w:cs="Times New Roman"/>
          <w:i/>
          <w:sz w:val="24"/>
          <w:szCs w:val="24"/>
          <w:lang w:val="it-IT"/>
        </w:rPr>
        <w:t>Arti e tecniche del Medioevo</w:t>
      </w:r>
      <w:r w:rsidRPr="00CE44BF">
        <w:rPr>
          <w:rFonts w:ascii="Times New Roman" w:hAnsi="Times New Roman" w:cs="Times New Roman"/>
          <w:sz w:val="24"/>
          <w:szCs w:val="24"/>
          <w:lang w:val="it-IT"/>
        </w:rPr>
        <w:t>, a cura di F. Crivello, Einaudi, Torino 2006, pp. 14-34</w:t>
      </w:r>
    </w:p>
    <w:p w:rsidR="00646C48" w:rsidRPr="00CE44BF" w:rsidRDefault="00646C48"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fr-FR"/>
        </w:rPr>
        <w:t xml:space="preserve">E.E., Viollet-le-Duc, </w:t>
      </w:r>
      <w:r w:rsidRPr="00CE44BF">
        <w:rPr>
          <w:rFonts w:ascii="Times New Roman" w:hAnsi="Times New Roman" w:cs="Times New Roman"/>
          <w:i/>
          <w:sz w:val="24"/>
          <w:szCs w:val="24"/>
          <w:lang w:val="fr-FR"/>
        </w:rPr>
        <w:t>Dictionnaire raisonné de l</w:t>
      </w:r>
      <w:r w:rsidR="00354346" w:rsidRPr="00CE44BF">
        <w:rPr>
          <w:rFonts w:ascii="Times New Roman" w:hAnsi="Times New Roman" w:cs="Times New Roman"/>
          <w:i/>
          <w:sz w:val="24"/>
          <w:szCs w:val="24"/>
          <w:lang w:val="fr-FR"/>
        </w:rPr>
        <w:t>’</w:t>
      </w:r>
      <w:r w:rsidRPr="00CE44BF">
        <w:rPr>
          <w:rFonts w:ascii="Times New Roman" w:hAnsi="Times New Roman" w:cs="Times New Roman"/>
          <w:i/>
          <w:sz w:val="24"/>
          <w:szCs w:val="24"/>
          <w:lang w:val="fr-FR"/>
        </w:rPr>
        <w:t>architecture française du XIe au XVIe siècle</w:t>
      </w:r>
      <w:r w:rsidRPr="00CE44BF">
        <w:rPr>
          <w:rFonts w:ascii="Times New Roman" w:hAnsi="Times New Roman" w:cs="Times New Roman"/>
          <w:sz w:val="24"/>
          <w:szCs w:val="24"/>
          <w:lang w:val="fr-FR"/>
        </w:rPr>
        <w:t xml:space="preserve">, 10 voll., B. Bange, Parigi, vol. </w:t>
      </w:r>
      <w:r w:rsidRPr="00CE44BF">
        <w:rPr>
          <w:rFonts w:ascii="Times New Roman" w:hAnsi="Times New Roman" w:cs="Times New Roman"/>
          <w:sz w:val="24"/>
          <w:szCs w:val="24"/>
          <w:lang w:val="it-IT"/>
        </w:rPr>
        <w:t>IV, voce « echafaud»,1861</w:t>
      </w:r>
    </w:p>
    <w:p w:rsidR="00E141AE" w:rsidRPr="00CE44BF" w:rsidRDefault="00E141AE"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lastRenderedPageBreak/>
        <w:t>R. e M Wittkower, Nati sotto Saturno, Einaudi, Torino 1968 (traduzione di F. Salvatorelli)</w:t>
      </w:r>
    </w:p>
    <w:p w:rsidR="00522DA9" w:rsidRPr="00CE44BF" w:rsidRDefault="00522DA9" w:rsidP="001D1683">
      <w:pPr>
        <w:spacing w:afterLines="60" w:after="144" w:line="240" w:lineRule="auto"/>
        <w:jc w:val="both"/>
        <w:rPr>
          <w:rFonts w:ascii="Times New Roman" w:hAnsi="Times New Roman" w:cs="Times New Roman"/>
          <w:sz w:val="24"/>
          <w:szCs w:val="24"/>
          <w:lang w:val="it-IT"/>
        </w:rPr>
      </w:pPr>
      <w:r w:rsidRPr="00CE44BF">
        <w:rPr>
          <w:rFonts w:ascii="Times New Roman" w:hAnsi="Times New Roman" w:cs="Times New Roman"/>
          <w:sz w:val="24"/>
          <w:szCs w:val="24"/>
          <w:lang w:val="it-IT"/>
        </w:rPr>
        <w:t xml:space="preserve">Vitruvio, </w:t>
      </w:r>
      <w:r w:rsidRPr="00CE44BF">
        <w:rPr>
          <w:rFonts w:ascii="Times New Roman" w:hAnsi="Times New Roman" w:cs="Times New Roman"/>
          <w:i/>
          <w:sz w:val="24"/>
          <w:szCs w:val="24"/>
          <w:lang w:val="it-IT"/>
        </w:rPr>
        <w:t>De Architectura</w:t>
      </w:r>
      <w:r w:rsidRPr="00CE44BF">
        <w:rPr>
          <w:rFonts w:ascii="Times New Roman" w:hAnsi="Times New Roman" w:cs="Times New Roman"/>
          <w:sz w:val="24"/>
          <w:szCs w:val="24"/>
          <w:lang w:val="it-IT"/>
        </w:rPr>
        <w:t>, a cura di P. Gross, traduzione e commento di A. Corso e E. Romano, Einaudi, Torino 1997.</w:t>
      </w:r>
    </w:p>
    <w:p w:rsidR="00D676F3" w:rsidRPr="00CE44BF" w:rsidRDefault="00D676F3">
      <w:pPr>
        <w:spacing w:after="120" w:line="240" w:lineRule="auto"/>
        <w:jc w:val="both"/>
        <w:rPr>
          <w:rFonts w:ascii="Times New Roman" w:hAnsi="Times New Roman" w:cs="Times New Roman"/>
          <w:i/>
          <w:sz w:val="24"/>
          <w:szCs w:val="24"/>
          <w:lang w:val="it-IT"/>
        </w:rPr>
      </w:pPr>
    </w:p>
    <w:sectPr w:rsidR="00D676F3" w:rsidRPr="00CE44BF" w:rsidSect="00B5169F">
      <w:endnotePr>
        <w:numFmt w:val="decimal"/>
      </w:endnotePr>
      <w:pgSz w:w="11906" w:h="16838" w:code="9"/>
      <w:pgMar w:top="1417"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A4E5F" w:rsidRDefault="00CA4E5F" w:rsidP="00297562">
      <w:pPr>
        <w:spacing w:after="0" w:line="240" w:lineRule="auto"/>
      </w:pPr>
      <w:r>
        <w:separator/>
      </w:r>
    </w:p>
  </w:endnote>
  <w:endnote w:type="continuationSeparator" w:id="0">
    <w:p w:rsidR="00CA4E5F" w:rsidRDefault="00CA4E5F" w:rsidP="002975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A4E5F" w:rsidRDefault="00CA4E5F" w:rsidP="00297562">
      <w:pPr>
        <w:spacing w:after="0" w:line="240" w:lineRule="auto"/>
      </w:pPr>
      <w:r>
        <w:separator/>
      </w:r>
    </w:p>
  </w:footnote>
  <w:footnote w:type="continuationSeparator" w:id="0">
    <w:p w:rsidR="00CA4E5F" w:rsidRDefault="00CA4E5F" w:rsidP="00297562">
      <w:pPr>
        <w:spacing w:after="0" w:line="240" w:lineRule="auto"/>
      </w:pPr>
      <w:r>
        <w:continuationSeparator/>
      </w:r>
    </w:p>
  </w:footnote>
  <w:footnote w:id="1">
    <w:p w:rsidR="00354346" w:rsidRPr="00641F91" w:rsidRDefault="00354346" w:rsidP="00864032">
      <w:pPr>
        <w:pStyle w:val="Testonotaapidipagina"/>
        <w:rPr>
          <w:rFonts w:ascii="Times New Roman" w:hAnsi="Times New Roman" w:cs="Times New Roman"/>
          <w:sz w:val="18"/>
          <w:szCs w:val="18"/>
          <w:lang w:val="it-IT"/>
        </w:rPr>
      </w:pPr>
      <w:r w:rsidRPr="00641F91">
        <w:rPr>
          <w:rStyle w:val="Rimandonotaapidipagina"/>
          <w:rFonts w:ascii="Times New Roman" w:hAnsi="Times New Roman" w:cs="Times New Roman"/>
          <w:sz w:val="18"/>
          <w:szCs w:val="18"/>
        </w:rPr>
        <w:footnoteRef/>
      </w:r>
      <w:r w:rsidRPr="00641F91">
        <w:rPr>
          <w:rFonts w:ascii="Times New Roman" w:hAnsi="Times New Roman" w:cs="Times New Roman"/>
          <w:sz w:val="18"/>
          <w:szCs w:val="18"/>
          <w:lang w:val="it-IT"/>
        </w:rPr>
        <w:t xml:space="preserve"> Cod. Vat. Lat. f. 3225, 13r</w:t>
      </w:r>
    </w:p>
  </w:footnote>
  <w:footnote w:id="2">
    <w:p w:rsidR="00354346" w:rsidRPr="00641F91" w:rsidRDefault="00354346" w:rsidP="00864032">
      <w:pPr>
        <w:pStyle w:val="Testonotaapidipagina"/>
        <w:rPr>
          <w:rFonts w:ascii="Times New Roman" w:hAnsi="Times New Roman" w:cs="Times New Roman"/>
          <w:sz w:val="18"/>
          <w:szCs w:val="18"/>
          <w:lang w:val="it-IT"/>
        </w:rPr>
      </w:pPr>
      <w:r w:rsidRPr="00641F91">
        <w:rPr>
          <w:rStyle w:val="Rimandonotaapidipagina"/>
          <w:rFonts w:ascii="Times New Roman" w:hAnsi="Times New Roman" w:cs="Times New Roman"/>
          <w:sz w:val="18"/>
          <w:szCs w:val="18"/>
        </w:rPr>
        <w:footnoteRef/>
      </w:r>
      <w:r w:rsidRPr="00641F91">
        <w:rPr>
          <w:rFonts w:ascii="Times New Roman" w:hAnsi="Times New Roman" w:cs="Times New Roman"/>
          <w:sz w:val="18"/>
          <w:szCs w:val="18"/>
          <w:lang w:val="it-IT"/>
        </w:rPr>
        <w:t xml:space="preserve"> </w:t>
      </w:r>
      <w:r w:rsidR="0005555C" w:rsidRPr="00641F91">
        <w:rPr>
          <w:rFonts w:ascii="Times New Roman" w:hAnsi="Times New Roman" w:cs="Times New Roman"/>
          <w:sz w:val="18"/>
          <w:szCs w:val="18"/>
          <w:lang w:val="it-IT"/>
        </w:rPr>
        <w:t xml:space="preserve">Regio </w:t>
      </w:r>
      <w:r w:rsidRPr="00641F91">
        <w:rPr>
          <w:rFonts w:ascii="Times New Roman" w:hAnsi="Times New Roman" w:cs="Times New Roman"/>
          <w:sz w:val="18"/>
          <w:szCs w:val="18"/>
          <w:lang w:val="it-IT"/>
        </w:rPr>
        <w:t>VIII, 5, 26-57</w:t>
      </w:r>
      <w:r w:rsidR="0005555C" w:rsidRPr="00641F91">
        <w:rPr>
          <w:rFonts w:ascii="Times New Roman" w:hAnsi="Times New Roman" w:cs="Times New Roman"/>
          <w:sz w:val="18"/>
          <w:szCs w:val="18"/>
          <w:lang w:val="it-IT"/>
        </w:rPr>
        <w:t>.</w:t>
      </w:r>
    </w:p>
  </w:footnote>
  <w:footnote w:id="3">
    <w:p w:rsidR="00354346" w:rsidRPr="00641F91" w:rsidRDefault="00354346" w:rsidP="00864032">
      <w:pPr>
        <w:pStyle w:val="Testonotaapidipagina"/>
        <w:rPr>
          <w:rFonts w:ascii="Times New Roman" w:hAnsi="Times New Roman" w:cs="Times New Roman"/>
          <w:sz w:val="18"/>
          <w:szCs w:val="18"/>
          <w:lang w:val="it-IT"/>
        </w:rPr>
      </w:pPr>
      <w:r w:rsidRPr="00641F91">
        <w:rPr>
          <w:rStyle w:val="Rimandonotaapidipagina"/>
          <w:rFonts w:ascii="Times New Roman" w:hAnsi="Times New Roman" w:cs="Times New Roman"/>
          <w:sz w:val="18"/>
          <w:szCs w:val="18"/>
        </w:rPr>
        <w:footnoteRef/>
      </w:r>
      <w:r w:rsidRPr="00641F91">
        <w:rPr>
          <w:rFonts w:ascii="Times New Roman" w:hAnsi="Times New Roman" w:cs="Times New Roman"/>
          <w:sz w:val="18"/>
          <w:szCs w:val="18"/>
          <w:lang w:val="it-IT"/>
        </w:rPr>
        <w:t xml:space="preserve"> Roma, Museo Nazionale.</w:t>
      </w:r>
    </w:p>
  </w:footnote>
  <w:footnote w:id="4">
    <w:p w:rsidR="00354346" w:rsidRPr="00641F91" w:rsidRDefault="00354346" w:rsidP="00864032">
      <w:pPr>
        <w:pStyle w:val="Testonotaapidipagina"/>
        <w:rPr>
          <w:rFonts w:ascii="Times New Roman" w:hAnsi="Times New Roman" w:cs="Times New Roman"/>
          <w:sz w:val="18"/>
          <w:szCs w:val="18"/>
          <w:lang w:val="it-IT"/>
        </w:rPr>
      </w:pPr>
      <w:r w:rsidRPr="00641F91">
        <w:rPr>
          <w:rStyle w:val="Rimandonotaapidipagina"/>
          <w:rFonts w:ascii="Times New Roman" w:hAnsi="Times New Roman" w:cs="Times New Roman"/>
          <w:sz w:val="18"/>
          <w:szCs w:val="18"/>
        </w:rPr>
        <w:footnoteRef/>
      </w:r>
      <w:r w:rsidRPr="00641F91">
        <w:rPr>
          <w:rFonts w:ascii="Times New Roman" w:hAnsi="Times New Roman" w:cs="Times New Roman"/>
          <w:sz w:val="18"/>
          <w:szCs w:val="18"/>
          <w:lang w:val="it-IT"/>
        </w:rPr>
        <w:t xml:space="preserve"> Roma Museo Nazionale.</w:t>
      </w:r>
    </w:p>
  </w:footnote>
  <w:footnote w:id="5">
    <w:p w:rsidR="00354346" w:rsidRPr="00641F91" w:rsidRDefault="00354346">
      <w:pPr>
        <w:pStyle w:val="Testonotaapidipagina"/>
        <w:rPr>
          <w:rFonts w:ascii="Times New Roman" w:hAnsi="Times New Roman" w:cs="Times New Roman"/>
          <w:sz w:val="18"/>
          <w:szCs w:val="18"/>
          <w:lang w:val="fr-FR"/>
        </w:rPr>
      </w:pPr>
      <w:r w:rsidRPr="00641F91">
        <w:rPr>
          <w:rStyle w:val="Rimandonotaapidipagina"/>
          <w:rFonts w:ascii="Times New Roman" w:hAnsi="Times New Roman" w:cs="Times New Roman"/>
          <w:sz w:val="18"/>
          <w:szCs w:val="18"/>
        </w:rPr>
        <w:footnoteRef/>
      </w:r>
      <w:r w:rsidRPr="00641F91">
        <w:rPr>
          <w:rFonts w:ascii="Times New Roman" w:hAnsi="Times New Roman" w:cs="Times New Roman"/>
          <w:sz w:val="18"/>
          <w:szCs w:val="18"/>
          <w:lang w:val="fr-FR"/>
        </w:rPr>
        <w:t xml:space="preserve"> Parigi, Bibliothèque Nationale de France, ms fr. 19093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6C5768"/>
    <w:multiLevelType w:val="multilevel"/>
    <w:tmpl w:val="FD124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7C21C2C"/>
    <w:multiLevelType w:val="hybridMultilevel"/>
    <w:tmpl w:val="0556FB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E567E5F"/>
    <w:multiLevelType w:val="hybridMultilevel"/>
    <w:tmpl w:val="FF92248E"/>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429F0B21"/>
    <w:multiLevelType w:val="multilevel"/>
    <w:tmpl w:val="27622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4A043EE3"/>
    <w:multiLevelType w:val="hybridMultilevel"/>
    <w:tmpl w:val="3C9ED324"/>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4FC20BAC"/>
    <w:multiLevelType w:val="hybridMultilevel"/>
    <w:tmpl w:val="D194D72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57AD55C1"/>
    <w:multiLevelType w:val="hybridMultilevel"/>
    <w:tmpl w:val="26448CF6"/>
    <w:lvl w:ilvl="0" w:tplc="04100015">
      <w:start w:val="1"/>
      <w:numFmt w:val="upp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759351CF"/>
    <w:multiLevelType w:val="hybridMultilevel"/>
    <w:tmpl w:val="593A5DFE"/>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5"/>
  </w:num>
  <w:num w:numId="4">
    <w:abstractNumId w:val="1"/>
  </w:num>
  <w:num w:numId="5">
    <w:abstractNumId w:val="2"/>
  </w:num>
  <w:num w:numId="6">
    <w:abstractNumId w:val="7"/>
  </w:num>
  <w:num w:numId="7">
    <w:abstractNumId w:val="6"/>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defaultTabStop w:val="720"/>
  <w:hyphenationZone w:val="283"/>
  <w:drawingGridHorizontalSpacing w:val="110"/>
  <w:displayHorizontalDrawingGridEvery w:val="2"/>
  <w:displayVerticalDrawingGridEvery w:val="2"/>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6912"/>
    <w:rsid w:val="0000230B"/>
    <w:rsid w:val="00006507"/>
    <w:rsid w:val="000102FF"/>
    <w:rsid w:val="00010DE6"/>
    <w:rsid w:val="00014C37"/>
    <w:rsid w:val="000153B9"/>
    <w:rsid w:val="000207E4"/>
    <w:rsid w:val="0002146A"/>
    <w:rsid w:val="00024520"/>
    <w:rsid w:val="00024AA8"/>
    <w:rsid w:val="00025A6C"/>
    <w:rsid w:val="00026D92"/>
    <w:rsid w:val="00027930"/>
    <w:rsid w:val="00042021"/>
    <w:rsid w:val="00053A83"/>
    <w:rsid w:val="0005555C"/>
    <w:rsid w:val="00057D28"/>
    <w:rsid w:val="00065EEC"/>
    <w:rsid w:val="00081B54"/>
    <w:rsid w:val="000977E9"/>
    <w:rsid w:val="000B36C2"/>
    <w:rsid w:val="000D1F5B"/>
    <w:rsid w:val="000D3811"/>
    <w:rsid w:val="000F59C3"/>
    <w:rsid w:val="00104CC5"/>
    <w:rsid w:val="00107ABE"/>
    <w:rsid w:val="001114E9"/>
    <w:rsid w:val="00111912"/>
    <w:rsid w:val="001136CE"/>
    <w:rsid w:val="0012460A"/>
    <w:rsid w:val="0012692B"/>
    <w:rsid w:val="00127FF8"/>
    <w:rsid w:val="001306D1"/>
    <w:rsid w:val="001308A1"/>
    <w:rsid w:val="00131465"/>
    <w:rsid w:val="001432A3"/>
    <w:rsid w:val="00143485"/>
    <w:rsid w:val="00155669"/>
    <w:rsid w:val="00156E51"/>
    <w:rsid w:val="00163B42"/>
    <w:rsid w:val="00165E8E"/>
    <w:rsid w:val="00170509"/>
    <w:rsid w:val="00171460"/>
    <w:rsid w:val="001818CE"/>
    <w:rsid w:val="001864AF"/>
    <w:rsid w:val="001874DB"/>
    <w:rsid w:val="001A3291"/>
    <w:rsid w:val="001A3E26"/>
    <w:rsid w:val="001A45B5"/>
    <w:rsid w:val="001A7CC8"/>
    <w:rsid w:val="001B4BC1"/>
    <w:rsid w:val="001B549A"/>
    <w:rsid w:val="001B6EE0"/>
    <w:rsid w:val="001C1C7A"/>
    <w:rsid w:val="001C6EEB"/>
    <w:rsid w:val="001D1683"/>
    <w:rsid w:val="001D2F49"/>
    <w:rsid w:val="001D4BFA"/>
    <w:rsid w:val="001D553A"/>
    <w:rsid w:val="001D7828"/>
    <w:rsid w:val="001E0A38"/>
    <w:rsid w:val="001F0D3C"/>
    <w:rsid w:val="001F0D94"/>
    <w:rsid w:val="001F274A"/>
    <w:rsid w:val="00201ED2"/>
    <w:rsid w:val="00205770"/>
    <w:rsid w:val="0020659A"/>
    <w:rsid w:val="00207B9B"/>
    <w:rsid w:val="002207A2"/>
    <w:rsid w:val="0023093B"/>
    <w:rsid w:val="00232457"/>
    <w:rsid w:val="00233DAA"/>
    <w:rsid w:val="00241377"/>
    <w:rsid w:val="002426BB"/>
    <w:rsid w:val="002520F3"/>
    <w:rsid w:val="0025617E"/>
    <w:rsid w:val="00265283"/>
    <w:rsid w:val="00271A0D"/>
    <w:rsid w:val="00286C37"/>
    <w:rsid w:val="00286DF7"/>
    <w:rsid w:val="00297562"/>
    <w:rsid w:val="002B6194"/>
    <w:rsid w:val="002B7E01"/>
    <w:rsid w:val="002C0BFC"/>
    <w:rsid w:val="002C5C5C"/>
    <w:rsid w:val="002D2751"/>
    <w:rsid w:val="002D4C81"/>
    <w:rsid w:val="002D77EB"/>
    <w:rsid w:val="002E0531"/>
    <w:rsid w:val="002E19AE"/>
    <w:rsid w:val="002F2284"/>
    <w:rsid w:val="002F3646"/>
    <w:rsid w:val="002F64D1"/>
    <w:rsid w:val="003001B1"/>
    <w:rsid w:val="00301451"/>
    <w:rsid w:val="003129A9"/>
    <w:rsid w:val="00313608"/>
    <w:rsid w:val="00315899"/>
    <w:rsid w:val="00315B97"/>
    <w:rsid w:val="00317947"/>
    <w:rsid w:val="00326E5C"/>
    <w:rsid w:val="00331102"/>
    <w:rsid w:val="00334AF6"/>
    <w:rsid w:val="003351BA"/>
    <w:rsid w:val="003361AA"/>
    <w:rsid w:val="0034016B"/>
    <w:rsid w:val="0034691F"/>
    <w:rsid w:val="00346D10"/>
    <w:rsid w:val="00354346"/>
    <w:rsid w:val="003675F2"/>
    <w:rsid w:val="003720CA"/>
    <w:rsid w:val="00372C39"/>
    <w:rsid w:val="00374336"/>
    <w:rsid w:val="003746B6"/>
    <w:rsid w:val="003804D0"/>
    <w:rsid w:val="0038298B"/>
    <w:rsid w:val="003A4EE9"/>
    <w:rsid w:val="003B1CAD"/>
    <w:rsid w:val="003B3F65"/>
    <w:rsid w:val="003B5AF6"/>
    <w:rsid w:val="003B6D9A"/>
    <w:rsid w:val="003B7C3F"/>
    <w:rsid w:val="003C04AA"/>
    <w:rsid w:val="003C12B6"/>
    <w:rsid w:val="003C5EF1"/>
    <w:rsid w:val="003C7A44"/>
    <w:rsid w:val="003D5B88"/>
    <w:rsid w:val="003E2635"/>
    <w:rsid w:val="003E5A34"/>
    <w:rsid w:val="003F2A4F"/>
    <w:rsid w:val="003F45A9"/>
    <w:rsid w:val="00400AD1"/>
    <w:rsid w:val="00403AAF"/>
    <w:rsid w:val="00403FDD"/>
    <w:rsid w:val="00406D9B"/>
    <w:rsid w:val="00406F16"/>
    <w:rsid w:val="00407EAF"/>
    <w:rsid w:val="00412B27"/>
    <w:rsid w:val="0041632F"/>
    <w:rsid w:val="00421D9E"/>
    <w:rsid w:val="00422C4F"/>
    <w:rsid w:val="004236A7"/>
    <w:rsid w:val="004258AC"/>
    <w:rsid w:val="004356A1"/>
    <w:rsid w:val="00435C04"/>
    <w:rsid w:val="004469F3"/>
    <w:rsid w:val="004541E2"/>
    <w:rsid w:val="00466268"/>
    <w:rsid w:val="0047109B"/>
    <w:rsid w:val="00475EAB"/>
    <w:rsid w:val="00485A96"/>
    <w:rsid w:val="00493CBB"/>
    <w:rsid w:val="00496EDA"/>
    <w:rsid w:val="004A7F4D"/>
    <w:rsid w:val="004B3ECB"/>
    <w:rsid w:val="004B7D97"/>
    <w:rsid w:val="004C7C3E"/>
    <w:rsid w:val="004D2106"/>
    <w:rsid w:val="004D2E41"/>
    <w:rsid w:val="004D2E91"/>
    <w:rsid w:val="004D4DE6"/>
    <w:rsid w:val="004D4EC6"/>
    <w:rsid w:val="004D6D3A"/>
    <w:rsid w:val="004F6C48"/>
    <w:rsid w:val="00507460"/>
    <w:rsid w:val="00516E6B"/>
    <w:rsid w:val="00516F85"/>
    <w:rsid w:val="00522DA9"/>
    <w:rsid w:val="00533D50"/>
    <w:rsid w:val="00533EAE"/>
    <w:rsid w:val="00536BD4"/>
    <w:rsid w:val="00546C31"/>
    <w:rsid w:val="0055164E"/>
    <w:rsid w:val="005539FE"/>
    <w:rsid w:val="00556559"/>
    <w:rsid w:val="005674B6"/>
    <w:rsid w:val="005678D9"/>
    <w:rsid w:val="00580FA7"/>
    <w:rsid w:val="00592871"/>
    <w:rsid w:val="005928F4"/>
    <w:rsid w:val="00594DCA"/>
    <w:rsid w:val="00595C0B"/>
    <w:rsid w:val="00596010"/>
    <w:rsid w:val="005A0086"/>
    <w:rsid w:val="005A1966"/>
    <w:rsid w:val="005A3E99"/>
    <w:rsid w:val="005A50E3"/>
    <w:rsid w:val="005A7611"/>
    <w:rsid w:val="005A7F2E"/>
    <w:rsid w:val="005B2D2C"/>
    <w:rsid w:val="005B5705"/>
    <w:rsid w:val="005C4168"/>
    <w:rsid w:val="005D1EFF"/>
    <w:rsid w:val="005D4A9D"/>
    <w:rsid w:val="005E3353"/>
    <w:rsid w:val="005E4104"/>
    <w:rsid w:val="005F1F85"/>
    <w:rsid w:val="005F6452"/>
    <w:rsid w:val="00603553"/>
    <w:rsid w:val="00604FB6"/>
    <w:rsid w:val="00605233"/>
    <w:rsid w:val="00611262"/>
    <w:rsid w:val="00612E69"/>
    <w:rsid w:val="00613211"/>
    <w:rsid w:val="00613602"/>
    <w:rsid w:val="00630901"/>
    <w:rsid w:val="0063236A"/>
    <w:rsid w:val="006353F6"/>
    <w:rsid w:val="00641F91"/>
    <w:rsid w:val="00646C48"/>
    <w:rsid w:val="0065686E"/>
    <w:rsid w:val="006613E5"/>
    <w:rsid w:val="006626AC"/>
    <w:rsid w:val="00666AFF"/>
    <w:rsid w:val="0066716D"/>
    <w:rsid w:val="00667763"/>
    <w:rsid w:val="00674D85"/>
    <w:rsid w:val="0067614A"/>
    <w:rsid w:val="00680E87"/>
    <w:rsid w:val="006840C4"/>
    <w:rsid w:val="006907D4"/>
    <w:rsid w:val="006949C4"/>
    <w:rsid w:val="0069554F"/>
    <w:rsid w:val="00696887"/>
    <w:rsid w:val="006A5962"/>
    <w:rsid w:val="006B0EC5"/>
    <w:rsid w:val="006C172B"/>
    <w:rsid w:val="006C212F"/>
    <w:rsid w:val="006C2E25"/>
    <w:rsid w:val="006D2042"/>
    <w:rsid w:val="006D2425"/>
    <w:rsid w:val="006D467C"/>
    <w:rsid w:val="006E2115"/>
    <w:rsid w:val="006F15CC"/>
    <w:rsid w:val="006F1EC6"/>
    <w:rsid w:val="0070125B"/>
    <w:rsid w:val="0070531B"/>
    <w:rsid w:val="00714955"/>
    <w:rsid w:val="00714E56"/>
    <w:rsid w:val="00716D7B"/>
    <w:rsid w:val="007170E2"/>
    <w:rsid w:val="00721C16"/>
    <w:rsid w:val="00722C93"/>
    <w:rsid w:val="00732A0C"/>
    <w:rsid w:val="0073443F"/>
    <w:rsid w:val="007351BC"/>
    <w:rsid w:val="00740FBC"/>
    <w:rsid w:val="00753710"/>
    <w:rsid w:val="00761CBB"/>
    <w:rsid w:val="00766F4C"/>
    <w:rsid w:val="007716F5"/>
    <w:rsid w:val="007775D5"/>
    <w:rsid w:val="007937AC"/>
    <w:rsid w:val="00795688"/>
    <w:rsid w:val="00796363"/>
    <w:rsid w:val="007963EA"/>
    <w:rsid w:val="00796F91"/>
    <w:rsid w:val="007A2ED7"/>
    <w:rsid w:val="007A4205"/>
    <w:rsid w:val="007B09D2"/>
    <w:rsid w:val="007B5898"/>
    <w:rsid w:val="007B7D62"/>
    <w:rsid w:val="007C0448"/>
    <w:rsid w:val="007D37B9"/>
    <w:rsid w:val="007D5BAF"/>
    <w:rsid w:val="007F12E7"/>
    <w:rsid w:val="00817F0B"/>
    <w:rsid w:val="008224CC"/>
    <w:rsid w:val="00824DC2"/>
    <w:rsid w:val="00830AAC"/>
    <w:rsid w:val="008343B8"/>
    <w:rsid w:val="00836E24"/>
    <w:rsid w:val="00840652"/>
    <w:rsid w:val="0084250C"/>
    <w:rsid w:val="00864032"/>
    <w:rsid w:val="00866912"/>
    <w:rsid w:val="00867CEE"/>
    <w:rsid w:val="0087489D"/>
    <w:rsid w:val="00885474"/>
    <w:rsid w:val="008879AF"/>
    <w:rsid w:val="008912E8"/>
    <w:rsid w:val="00892E55"/>
    <w:rsid w:val="00892F9B"/>
    <w:rsid w:val="008932B8"/>
    <w:rsid w:val="00895640"/>
    <w:rsid w:val="00897052"/>
    <w:rsid w:val="008A45F3"/>
    <w:rsid w:val="008A6642"/>
    <w:rsid w:val="008D35B7"/>
    <w:rsid w:val="008D5E15"/>
    <w:rsid w:val="008D7E9E"/>
    <w:rsid w:val="008E5744"/>
    <w:rsid w:val="008E578E"/>
    <w:rsid w:val="008E7F12"/>
    <w:rsid w:val="008F05E2"/>
    <w:rsid w:val="008F3566"/>
    <w:rsid w:val="00905A39"/>
    <w:rsid w:val="00912553"/>
    <w:rsid w:val="0091500A"/>
    <w:rsid w:val="00921C01"/>
    <w:rsid w:val="0092296D"/>
    <w:rsid w:val="009310CA"/>
    <w:rsid w:val="00931A85"/>
    <w:rsid w:val="00932F4E"/>
    <w:rsid w:val="009359B9"/>
    <w:rsid w:val="00947259"/>
    <w:rsid w:val="009528CE"/>
    <w:rsid w:val="00953364"/>
    <w:rsid w:val="0095548D"/>
    <w:rsid w:val="00962352"/>
    <w:rsid w:val="00962EC8"/>
    <w:rsid w:val="0096488E"/>
    <w:rsid w:val="00965823"/>
    <w:rsid w:val="00965E8D"/>
    <w:rsid w:val="00966B2F"/>
    <w:rsid w:val="00974C89"/>
    <w:rsid w:val="009816FC"/>
    <w:rsid w:val="00991D0F"/>
    <w:rsid w:val="009A0FF7"/>
    <w:rsid w:val="009C0FF7"/>
    <w:rsid w:val="009C4E09"/>
    <w:rsid w:val="009D61F1"/>
    <w:rsid w:val="009E03A6"/>
    <w:rsid w:val="009E6E10"/>
    <w:rsid w:val="009F7D23"/>
    <w:rsid w:val="00A027BB"/>
    <w:rsid w:val="00A03A63"/>
    <w:rsid w:val="00A05779"/>
    <w:rsid w:val="00A2407E"/>
    <w:rsid w:val="00A42A1F"/>
    <w:rsid w:val="00A57088"/>
    <w:rsid w:val="00A57802"/>
    <w:rsid w:val="00A619DF"/>
    <w:rsid w:val="00A7488F"/>
    <w:rsid w:val="00A76672"/>
    <w:rsid w:val="00A76EAD"/>
    <w:rsid w:val="00A770D0"/>
    <w:rsid w:val="00A771E6"/>
    <w:rsid w:val="00A8309B"/>
    <w:rsid w:val="00A855C3"/>
    <w:rsid w:val="00A937CE"/>
    <w:rsid w:val="00AB1E05"/>
    <w:rsid w:val="00AB3166"/>
    <w:rsid w:val="00AB554B"/>
    <w:rsid w:val="00AC1849"/>
    <w:rsid w:val="00AC27FC"/>
    <w:rsid w:val="00AD0FC3"/>
    <w:rsid w:val="00AD296C"/>
    <w:rsid w:val="00AE02E7"/>
    <w:rsid w:val="00AE6774"/>
    <w:rsid w:val="00AF0C66"/>
    <w:rsid w:val="00B05417"/>
    <w:rsid w:val="00B1223A"/>
    <w:rsid w:val="00B16CEA"/>
    <w:rsid w:val="00B3460C"/>
    <w:rsid w:val="00B36D73"/>
    <w:rsid w:val="00B37BDB"/>
    <w:rsid w:val="00B457A9"/>
    <w:rsid w:val="00B463F4"/>
    <w:rsid w:val="00B5169F"/>
    <w:rsid w:val="00B622C7"/>
    <w:rsid w:val="00B64F30"/>
    <w:rsid w:val="00B6537E"/>
    <w:rsid w:val="00B65813"/>
    <w:rsid w:val="00B67001"/>
    <w:rsid w:val="00B6718E"/>
    <w:rsid w:val="00B679A3"/>
    <w:rsid w:val="00B711D5"/>
    <w:rsid w:val="00B7156E"/>
    <w:rsid w:val="00B7473F"/>
    <w:rsid w:val="00B7554B"/>
    <w:rsid w:val="00B81C84"/>
    <w:rsid w:val="00B828E8"/>
    <w:rsid w:val="00B84FE6"/>
    <w:rsid w:val="00B93240"/>
    <w:rsid w:val="00B96A4A"/>
    <w:rsid w:val="00BB7723"/>
    <w:rsid w:val="00BC19F6"/>
    <w:rsid w:val="00BC300D"/>
    <w:rsid w:val="00BC3B00"/>
    <w:rsid w:val="00BD5789"/>
    <w:rsid w:val="00BD624A"/>
    <w:rsid w:val="00BD6C09"/>
    <w:rsid w:val="00BE2BC4"/>
    <w:rsid w:val="00BE7952"/>
    <w:rsid w:val="00BF57EE"/>
    <w:rsid w:val="00BF5A99"/>
    <w:rsid w:val="00C00600"/>
    <w:rsid w:val="00C20347"/>
    <w:rsid w:val="00C33EDA"/>
    <w:rsid w:val="00C404D8"/>
    <w:rsid w:val="00C6739D"/>
    <w:rsid w:val="00C7098D"/>
    <w:rsid w:val="00C73F03"/>
    <w:rsid w:val="00C833F9"/>
    <w:rsid w:val="00C84418"/>
    <w:rsid w:val="00C86097"/>
    <w:rsid w:val="00C9167B"/>
    <w:rsid w:val="00C92C0D"/>
    <w:rsid w:val="00CA2883"/>
    <w:rsid w:val="00CA39BF"/>
    <w:rsid w:val="00CA4E5F"/>
    <w:rsid w:val="00CA5C02"/>
    <w:rsid w:val="00CA5E70"/>
    <w:rsid w:val="00CB4BAB"/>
    <w:rsid w:val="00CC1B49"/>
    <w:rsid w:val="00CC24B1"/>
    <w:rsid w:val="00CD099B"/>
    <w:rsid w:val="00CE44BF"/>
    <w:rsid w:val="00CF3F69"/>
    <w:rsid w:val="00CF59E6"/>
    <w:rsid w:val="00CF623A"/>
    <w:rsid w:val="00D00843"/>
    <w:rsid w:val="00D022C3"/>
    <w:rsid w:val="00D12C38"/>
    <w:rsid w:val="00D135DE"/>
    <w:rsid w:val="00D13CD4"/>
    <w:rsid w:val="00D14F67"/>
    <w:rsid w:val="00D23AAA"/>
    <w:rsid w:val="00D23D9D"/>
    <w:rsid w:val="00D32DB5"/>
    <w:rsid w:val="00D36D1B"/>
    <w:rsid w:val="00D4679A"/>
    <w:rsid w:val="00D57397"/>
    <w:rsid w:val="00D62F48"/>
    <w:rsid w:val="00D676F3"/>
    <w:rsid w:val="00D75DFB"/>
    <w:rsid w:val="00D76758"/>
    <w:rsid w:val="00D8254B"/>
    <w:rsid w:val="00D87A02"/>
    <w:rsid w:val="00D90CB3"/>
    <w:rsid w:val="00D9102E"/>
    <w:rsid w:val="00D91084"/>
    <w:rsid w:val="00D97160"/>
    <w:rsid w:val="00DA1E01"/>
    <w:rsid w:val="00DA61B3"/>
    <w:rsid w:val="00DB4480"/>
    <w:rsid w:val="00DB768A"/>
    <w:rsid w:val="00DB76DA"/>
    <w:rsid w:val="00DC6A29"/>
    <w:rsid w:val="00DD3D2F"/>
    <w:rsid w:val="00DE4596"/>
    <w:rsid w:val="00DE5498"/>
    <w:rsid w:val="00DF08CF"/>
    <w:rsid w:val="00DF0AC0"/>
    <w:rsid w:val="00DF2CDF"/>
    <w:rsid w:val="00E13590"/>
    <w:rsid w:val="00E135C5"/>
    <w:rsid w:val="00E141AE"/>
    <w:rsid w:val="00E15E91"/>
    <w:rsid w:val="00E1657B"/>
    <w:rsid w:val="00E205B5"/>
    <w:rsid w:val="00E23400"/>
    <w:rsid w:val="00E24CD6"/>
    <w:rsid w:val="00E305B7"/>
    <w:rsid w:val="00E345AF"/>
    <w:rsid w:val="00E446A8"/>
    <w:rsid w:val="00E47601"/>
    <w:rsid w:val="00E50CDA"/>
    <w:rsid w:val="00E51E73"/>
    <w:rsid w:val="00E52464"/>
    <w:rsid w:val="00E53AF1"/>
    <w:rsid w:val="00E54C18"/>
    <w:rsid w:val="00E7095B"/>
    <w:rsid w:val="00E71203"/>
    <w:rsid w:val="00E7164B"/>
    <w:rsid w:val="00E804C6"/>
    <w:rsid w:val="00E848B7"/>
    <w:rsid w:val="00E9237F"/>
    <w:rsid w:val="00E94E73"/>
    <w:rsid w:val="00E956D2"/>
    <w:rsid w:val="00EA4EA9"/>
    <w:rsid w:val="00EA7E76"/>
    <w:rsid w:val="00EB2825"/>
    <w:rsid w:val="00EB45BE"/>
    <w:rsid w:val="00EB7214"/>
    <w:rsid w:val="00EB7D5E"/>
    <w:rsid w:val="00EC3624"/>
    <w:rsid w:val="00ED6AA1"/>
    <w:rsid w:val="00EE4E60"/>
    <w:rsid w:val="00EE5ECA"/>
    <w:rsid w:val="00F012C4"/>
    <w:rsid w:val="00F02185"/>
    <w:rsid w:val="00F0222D"/>
    <w:rsid w:val="00F20182"/>
    <w:rsid w:val="00F27DDF"/>
    <w:rsid w:val="00F31DD5"/>
    <w:rsid w:val="00F32060"/>
    <w:rsid w:val="00F41E82"/>
    <w:rsid w:val="00F52A00"/>
    <w:rsid w:val="00F57652"/>
    <w:rsid w:val="00F62C68"/>
    <w:rsid w:val="00F7350E"/>
    <w:rsid w:val="00F76597"/>
    <w:rsid w:val="00F83C17"/>
    <w:rsid w:val="00F877F8"/>
    <w:rsid w:val="00F949CD"/>
    <w:rsid w:val="00F973CC"/>
    <w:rsid w:val="00FA2E60"/>
    <w:rsid w:val="00FB229C"/>
    <w:rsid w:val="00FE3B55"/>
    <w:rsid w:val="00FF04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0D120B3-37FF-4A6B-A180-EF7F9E8F22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Collegamentoipertestuale">
    <w:name w:val="Hyperlink"/>
    <w:basedOn w:val="Carpredefinitoparagrafo"/>
    <w:uiPriority w:val="99"/>
    <w:unhideWhenUsed/>
    <w:rsid w:val="00866912"/>
    <w:rPr>
      <w:color w:val="0563C1" w:themeColor="hyperlink"/>
      <w:u w:val="single"/>
    </w:rPr>
  </w:style>
  <w:style w:type="character" w:styleId="Menzionenonrisolta">
    <w:name w:val="Unresolved Mention"/>
    <w:basedOn w:val="Carpredefinitoparagrafo"/>
    <w:uiPriority w:val="99"/>
    <w:semiHidden/>
    <w:unhideWhenUsed/>
    <w:rsid w:val="00866912"/>
    <w:rPr>
      <w:color w:val="808080"/>
      <w:shd w:val="clear" w:color="auto" w:fill="E6E6E6"/>
    </w:rPr>
  </w:style>
  <w:style w:type="paragraph" w:styleId="Testonotaapidipagina">
    <w:name w:val="footnote text"/>
    <w:basedOn w:val="Normale"/>
    <w:link w:val="TestonotaapidipaginaCarattere"/>
    <w:uiPriority w:val="99"/>
    <w:unhideWhenUsed/>
    <w:rsid w:val="00297562"/>
    <w:pPr>
      <w:spacing w:after="0" w:line="240" w:lineRule="auto"/>
    </w:pPr>
    <w:rPr>
      <w:sz w:val="20"/>
      <w:szCs w:val="20"/>
    </w:rPr>
  </w:style>
  <w:style w:type="character" w:customStyle="1" w:styleId="TestonotaapidipaginaCarattere">
    <w:name w:val="Testo nota a piè di pagina Carattere"/>
    <w:basedOn w:val="Carpredefinitoparagrafo"/>
    <w:link w:val="Testonotaapidipagina"/>
    <w:uiPriority w:val="99"/>
    <w:rsid w:val="00297562"/>
    <w:rPr>
      <w:sz w:val="20"/>
      <w:szCs w:val="20"/>
    </w:rPr>
  </w:style>
  <w:style w:type="character" w:styleId="Rimandonotaapidipagina">
    <w:name w:val="footnote reference"/>
    <w:basedOn w:val="Carpredefinitoparagrafo"/>
    <w:uiPriority w:val="99"/>
    <w:semiHidden/>
    <w:unhideWhenUsed/>
    <w:rsid w:val="00297562"/>
    <w:rPr>
      <w:vertAlign w:val="superscript"/>
    </w:rPr>
  </w:style>
  <w:style w:type="character" w:styleId="Rimandonotadichiusura">
    <w:name w:val="endnote reference"/>
    <w:basedOn w:val="Carpredefinitoparagrafo"/>
    <w:uiPriority w:val="99"/>
    <w:semiHidden/>
    <w:unhideWhenUsed/>
    <w:rsid w:val="004B3ECB"/>
    <w:rPr>
      <w:vertAlign w:val="superscript"/>
    </w:rPr>
  </w:style>
  <w:style w:type="paragraph" w:styleId="Testonotadichiusura">
    <w:name w:val="endnote text"/>
    <w:basedOn w:val="Normale"/>
    <w:link w:val="TestonotadichiusuraCarattere"/>
    <w:uiPriority w:val="99"/>
    <w:unhideWhenUsed/>
    <w:rsid w:val="00965E8D"/>
    <w:pPr>
      <w:spacing w:after="0" w:line="240" w:lineRule="auto"/>
    </w:pPr>
    <w:rPr>
      <w:sz w:val="20"/>
      <w:szCs w:val="20"/>
    </w:rPr>
  </w:style>
  <w:style w:type="character" w:customStyle="1" w:styleId="TestonotadichiusuraCarattere">
    <w:name w:val="Testo nota di chiusura Carattere"/>
    <w:basedOn w:val="Carpredefinitoparagrafo"/>
    <w:link w:val="Testonotadichiusura"/>
    <w:uiPriority w:val="99"/>
    <w:rsid w:val="00965E8D"/>
    <w:rPr>
      <w:sz w:val="20"/>
      <w:szCs w:val="20"/>
    </w:rPr>
  </w:style>
  <w:style w:type="paragraph" w:styleId="Testofumetto">
    <w:name w:val="Balloon Text"/>
    <w:basedOn w:val="Normale"/>
    <w:link w:val="TestofumettoCarattere"/>
    <w:uiPriority w:val="99"/>
    <w:semiHidden/>
    <w:unhideWhenUsed/>
    <w:rsid w:val="005A1966"/>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5A1966"/>
    <w:rPr>
      <w:rFonts w:ascii="Segoe UI" w:hAnsi="Segoe UI" w:cs="Segoe UI"/>
      <w:sz w:val="18"/>
      <w:szCs w:val="18"/>
    </w:rPr>
  </w:style>
  <w:style w:type="table" w:styleId="Grigliatabella">
    <w:name w:val="Table Grid"/>
    <w:basedOn w:val="Tabellanormale"/>
    <w:uiPriority w:val="39"/>
    <w:rsid w:val="00B37B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grafoelenco">
    <w:name w:val="List Paragraph"/>
    <w:basedOn w:val="Normale"/>
    <w:uiPriority w:val="34"/>
    <w:qFormat/>
    <w:rsid w:val="00F973CC"/>
    <w:pPr>
      <w:ind w:left="720"/>
      <w:contextualSpacing/>
    </w:pPr>
  </w:style>
  <w:style w:type="paragraph" w:styleId="Intestazione">
    <w:name w:val="header"/>
    <w:basedOn w:val="Normale"/>
    <w:link w:val="IntestazioneCarattere"/>
    <w:uiPriority w:val="99"/>
    <w:unhideWhenUsed/>
    <w:rsid w:val="003675F2"/>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3675F2"/>
  </w:style>
  <w:style w:type="paragraph" w:styleId="Pidipagina">
    <w:name w:val="footer"/>
    <w:basedOn w:val="Normale"/>
    <w:link w:val="PidipaginaCarattere"/>
    <w:uiPriority w:val="99"/>
    <w:unhideWhenUsed/>
    <w:rsid w:val="003675F2"/>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3675F2"/>
  </w:style>
  <w:style w:type="character" w:styleId="Testosegnaposto">
    <w:name w:val="Placeholder Text"/>
    <w:basedOn w:val="Carpredefinitoparagrafo"/>
    <w:uiPriority w:val="99"/>
    <w:semiHidden/>
    <w:rsid w:val="00CC24B1"/>
    <w:rPr>
      <w:color w:val="808080"/>
    </w:rPr>
  </w:style>
  <w:style w:type="table" w:customStyle="1" w:styleId="Grigliatabella1">
    <w:name w:val="Griglia tabella1"/>
    <w:basedOn w:val="Tabellanormale"/>
    <w:next w:val="Grigliatabella"/>
    <w:uiPriority w:val="39"/>
    <w:rsid w:val="00B671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229827">
      <w:bodyDiv w:val="1"/>
      <w:marLeft w:val="0"/>
      <w:marRight w:val="0"/>
      <w:marTop w:val="0"/>
      <w:marBottom w:val="0"/>
      <w:divBdr>
        <w:top w:val="none" w:sz="0" w:space="0" w:color="auto"/>
        <w:left w:val="none" w:sz="0" w:space="0" w:color="auto"/>
        <w:bottom w:val="none" w:sz="0" w:space="0" w:color="auto"/>
        <w:right w:val="none" w:sz="0" w:space="0" w:color="auto"/>
      </w:divBdr>
    </w:div>
    <w:div w:id="147550666">
      <w:bodyDiv w:val="1"/>
      <w:marLeft w:val="0"/>
      <w:marRight w:val="0"/>
      <w:marTop w:val="0"/>
      <w:marBottom w:val="0"/>
      <w:divBdr>
        <w:top w:val="none" w:sz="0" w:space="0" w:color="auto"/>
        <w:left w:val="none" w:sz="0" w:space="0" w:color="auto"/>
        <w:bottom w:val="none" w:sz="0" w:space="0" w:color="auto"/>
        <w:right w:val="none" w:sz="0" w:space="0" w:color="auto"/>
      </w:divBdr>
    </w:div>
    <w:div w:id="283077634">
      <w:bodyDiv w:val="1"/>
      <w:marLeft w:val="0"/>
      <w:marRight w:val="0"/>
      <w:marTop w:val="0"/>
      <w:marBottom w:val="0"/>
      <w:divBdr>
        <w:top w:val="none" w:sz="0" w:space="0" w:color="auto"/>
        <w:left w:val="none" w:sz="0" w:space="0" w:color="auto"/>
        <w:bottom w:val="none" w:sz="0" w:space="0" w:color="auto"/>
        <w:right w:val="none" w:sz="0" w:space="0" w:color="auto"/>
      </w:divBdr>
      <w:divsChild>
        <w:div w:id="1158811033">
          <w:marLeft w:val="0"/>
          <w:marRight w:val="0"/>
          <w:marTop w:val="0"/>
          <w:marBottom w:val="0"/>
          <w:divBdr>
            <w:top w:val="none" w:sz="0" w:space="0" w:color="auto"/>
            <w:left w:val="none" w:sz="0" w:space="0" w:color="auto"/>
            <w:bottom w:val="none" w:sz="0" w:space="0" w:color="auto"/>
            <w:right w:val="none" w:sz="0" w:space="0" w:color="auto"/>
          </w:divBdr>
        </w:div>
        <w:div w:id="581725082">
          <w:marLeft w:val="0"/>
          <w:marRight w:val="0"/>
          <w:marTop w:val="0"/>
          <w:marBottom w:val="0"/>
          <w:divBdr>
            <w:top w:val="none" w:sz="0" w:space="0" w:color="auto"/>
            <w:left w:val="none" w:sz="0" w:space="0" w:color="auto"/>
            <w:bottom w:val="none" w:sz="0" w:space="0" w:color="auto"/>
            <w:right w:val="none" w:sz="0" w:space="0" w:color="auto"/>
          </w:divBdr>
        </w:div>
        <w:div w:id="678312179">
          <w:marLeft w:val="0"/>
          <w:marRight w:val="0"/>
          <w:marTop w:val="0"/>
          <w:marBottom w:val="0"/>
          <w:divBdr>
            <w:top w:val="none" w:sz="0" w:space="0" w:color="auto"/>
            <w:left w:val="none" w:sz="0" w:space="0" w:color="auto"/>
            <w:bottom w:val="none" w:sz="0" w:space="0" w:color="auto"/>
            <w:right w:val="none" w:sz="0" w:space="0" w:color="auto"/>
          </w:divBdr>
        </w:div>
        <w:div w:id="1814060952">
          <w:marLeft w:val="0"/>
          <w:marRight w:val="0"/>
          <w:marTop w:val="0"/>
          <w:marBottom w:val="0"/>
          <w:divBdr>
            <w:top w:val="none" w:sz="0" w:space="0" w:color="auto"/>
            <w:left w:val="none" w:sz="0" w:space="0" w:color="auto"/>
            <w:bottom w:val="none" w:sz="0" w:space="0" w:color="auto"/>
            <w:right w:val="none" w:sz="0" w:space="0" w:color="auto"/>
          </w:divBdr>
        </w:div>
        <w:div w:id="2134518403">
          <w:marLeft w:val="0"/>
          <w:marRight w:val="0"/>
          <w:marTop w:val="0"/>
          <w:marBottom w:val="0"/>
          <w:divBdr>
            <w:top w:val="none" w:sz="0" w:space="0" w:color="auto"/>
            <w:left w:val="none" w:sz="0" w:space="0" w:color="auto"/>
            <w:bottom w:val="none" w:sz="0" w:space="0" w:color="auto"/>
            <w:right w:val="none" w:sz="0" w:space="0" w:color="auto"/>
          </w:divBdr>
        </w:div>
        <w:div w:id="107162807">
          <w:marLeft w:val="0"/>
          <w:marRight w:val="0"/>
          <w:marTop w:val="0"/>
          <w:marBottom w:val="0"/>
          <w:divBdr>
            <w:top w:val="none" w:sz="0" w:space="0" w:color="auto"/>
            <w:left w:val="none" w:sz="0" w:space="0" w:color="auto"/>
            <w:bottom w:val="none" w:sz="0" w:space="0" w:color="auto"/>
            <w:right w:val="none" w:sz="0" w:space="0" w:color="auto"/>
          </w:divBdr>
        </w:div>
      </w:divsChild>
    </w:div>
    <w:div w:id="364405098">
      <w:bodyDiv w:val="1"/>
      <w:marLeft w:val="0"/>
      <w:marRight w:val="0"/>
      <w:marTop w:val="0"/>
      <w:marBottom w:val="0"/>
      <w:divBdr>
        <w:top w:val="none" w:sz="0" w:space="0" w:color="auto"/>
        <w:left w:val="none" w:sz="0" w:space="0" w:color="auto"/>
        <w:bottom w:val="none" w:sz="0" w:space="0" w:color="auto"/>
        <w:right w:val="none" w:sz="0" w:space="0" w:color="auto"/>
      </w:divBdr>
    </w:div>
    <w:div w:id="475072851">
      <w:bodyDiv w:val="1"/>
      <w:marLeft w:val="0"/>
      <w:marRight w:val="0"/>
      <w:marTop w:val="0"/>
      <w:marBottom w:val="0"/>
      <w:divBdr>
        <w:top w:val="none" w:sz="0" w:space="0" w:color="auto"/>
        <w:left w:val="none" w:sz="0" w:space="0" w:color="auto"/>
        <w:bottom w:val="none" w:sz="0" w:space="0" w:color="auto"/>
        <w:right w:val="none" w:sz="0" w:space="0" w:color="auto"/>
      </w:divBdr>
      <w:divsChild>
        <w:div w:id="488180196">
          <w:marLeft w:val="0"/>
          <w:marRight w:val="0"/>
          <w:marTop w:val="0"/>
          <w:marBottom w:val="0"/>
          <w:divBdr>
            <w:top w:val="none" w:sz="0" w:space="0" w:color="auto"/>
            <w:left w:val="none" w:sz="0" w:space="0" w:color="auto"/>
            <w:bottom w:val="none" w:sz="0" w:space="0" w:color="auto"/>
            <w:right w:val="none" w:sz="0" w:space="0" w:color="auto"/>
          </w:divBdr>
        </w:div>
      </w:divsChild>
    </w:div>
    <w:div w:id="563877138">
      <w:bodyDiv w:val="1"/>
      <w:marLeft w:val="0"/>
      <w:marRight w:val="0"/>
      <w:marTop w:val="0"/>
      <w:marBottom w:val="0"/>
      <w:divBdr>
        <w:top w:val="none" w:sz="0" w:space="0" w:color="auto"/>
        <w:left w:val="none" w:sz="0" w:space="0" w:color="auto"/>
        <w:bottom w:val="none" w:sz="0" w:space="0" w:color="auto"/>
        <w:right w:val="none" w:sz="0" w:space="0" w:color="auto"/>
      </w:divBdr>
    </w:div>
    <w:div w:id="672337645">
      <w:bodyDiv w:val="1"/>
      <w:marLeft w:val="0"/>
      <w:marRight w:val="0"/>
      <w:marTop w:val="0"/>
      <w:marBottom w:val="0"/>
      <w:divBdr>
        <w:top w:val="none" w:sz="0" w:space="0" w:color="auto"/>
        <w:left w:val="none" w:sz="0" w:space="0" w:color="auto"/>
        <w:bottom w:val="none" w:sz="0" w:space="0" w:color="auto"/>
        <w:right w:val="none" w:sz="0" w:space="0" w:color="auto"/>
      </w:divBdr>
    </w:div>
    <w:div w:id="1284724590">
      <w:bodyDiv w:val="1"/>
      <w:marLeft w:val="0"/>
      <w:marRight w:val="0"/>
      <w:marTop w:val="0"/>
      <w:marBottom w:val="0"/>
      <w:divBdr>
        <w:top w:val="none" w:sz="0" w:space="0" w:color="auto"/>
        <w:left w:val="none" w:sz="0" w:space="0" w:color="auto"/>
        <w:bottom w:val="none" w:sz="0" w:space="0" w:color="auto"/>
        <w:right w:val="none" w:sz="0" w:space="0" w:color="auto"/>
      </w:divBdr>
    </w:div>
    <w:div w:id="1320423294">
      <w:bodyDiv w:val="1"/>
      <w:marLeft w:val="0"/>
      <w:marRight w:val="0"/>
      <w:marTop w:val="0"/>
      <w:marBottom w:val="0"/>
      <w:divBdr>
        <w:top w:val="none" w:sz="0" w:space="0" w:color="auto"/>
        <w:left w:val="none" w:sz="0" w:space="0" w:color="auto"/>
        <w:bottom w:val="none" w:sz="0" w:space="0" w:color="auto"/>
        <w:right w:val="none" w:sz="0" w:space="0" w:color="auto"/>
      </w:divBdr>
      <w:divsChild>
        <w:div w:id="1928995207">
          <w:marLeft w:val="0"/>
          <w:marRight w:val="0"/>
          <w:marTop w:val="0"/>
          <w:marBottom w:val="0"/>
          <w:divBdr>
            <w:top w:val="none" w:sz="0" w:space="0" w:color="auto"/>
            <w:left w:val="none" w:sz="0" w:space="0" w:color="auto"/>
            <w:bottom w:val="none" w:sz="0" w:space="0" w:color="auto"/>
            <w:right w:val="none" w:sz="0" w:space="0" w:color="auto"/>
          </w:divBdr>
        </w:div>
      </w:divsChild>
    </w:div>
    <w:div w:id="1353342902">
      <w:bodyDiv w:val="1"/>
      <w:marLeft w:val="0"/>
      <w:marRight w:val="0"/>
      <w:marTop w:val="0"/>
      <w:marBottom w:val="0"/>
      <w:divBdr>
        <w:top w:val="none" w:sz="0" w:space="0" w:color="auto"/>
        <w:left w:val="none" w:sz="0" w:space="0" w:color="auto"/>
        <w:bottom w:val="none" w:sz="0" w:space="0" w:color="auto"/>
        <w:right w:val="none" w:sz="0" w:space="0" w:color="auto"/>
      </w:divBdr>
    </w:div>
    <w:div w:id="1379550233">
      <w:bodyDiv w:val="1"/>
      <w:marLeft w:val="0"/>
      <w:marRight w:val="0"/>
      <w:marTop w:val="0"/>
      <w:marBottom w:val="0"/>
      <w:divBdr>
        <w:top w:val="none" w:sz="0" w:space="0" w:color="auto"/>
        <w:left w:val="none" w:sz="0" w:space="0" w:color="auto"/>
        <w:bottom w:val="none" w:sz="0" w:space="0" w:color="auto"/>
        <w:right w:val="none" w:sz="0" w:space="0" w:color="auto"/>
      </w:divBdr>
    </w:div>
    <w:div w:id="2039307802">
      <w:bodyDiv w:val="1"/>
      <w:marLeft w:val="0"/>
      <w:marRight w:val="0"/>
      <w:marTop w:val="0"/>
      <w:marBottom w:val="0"/>
      <w:divBdr>
        <w:top w:val="none" w:sz="0" w:space="0" w:color="auto"/>
        <w:left w:val="none" w:sz="0" w:space="0" w:color="auto"/>
        <w:bottom w:val="none" w:sz="0" w:space="0" w:color="auto"/>
        <w:right w:val="none" w:sz="0" w:space="0" w:color="auto"/>
      </w:divBdr>
    </w:div>
    <w:div w:id="207704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53C047-EFAB-4040-8D0D-2D00534D6D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6881</Words>
  <Characters>39223</Characters>
  <Application>Microsoft Office Word</Application>
  <DocSecurity>0</DocSecurity>
  <Lines>326</Lines>
  <Paragraphs>92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46012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Raffaele amore</dc:creator>
  <cp:keywords/>
  <dc:description/>
  <cp:lastModifiedBy>Raffaele amore</cp:lastModifiedBy>
  <cp:revision>2</cp:revision>
  <cp:lastPrinted>2017-09-30T15:15:00Z</cp:lastPrinted>
  <dcterms:created xsi:type="dcterms:W3CDTF">2017-10-10T19:05:00Z</dcterms:created>
  <dcterms:modified xsi:type="dcterms:W3CDTF">2017-10-10T19:05:00Z</dcterms:modified>
</cp:coreProperties>
</file>